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E436A" w14:textId="4CD27F82" w:rsidR="00BA64D0" w:rsidRPr="00AB4DE7" w:rsidRDefault="002418EF" w:rsidP="00BD3FC1">
      <w:pPr>
        <w:spacing w:line="288" w:lineRule="auto"/>
        <w:jc w:val="center"/>
        <w:rPr>
          <w:rFonts w:ascii="Arial" w:hAnsi="Arial" w:cs="Arial"/>
          <w:b/>
          <w:bCs/>
          <w:sz w:val="24"/>
          <w:szCs w:val="24"/>
          <w:lang w:val="es-ES_tradnl"/>
        </w:rPr>
      </w:pPr>
      <w:bookmarkStart w:id="0" w:name="_Hlk192503578"/>
      <w:r w:rsidRPr="00AB4DE7">
        <w:rPr>
          <w:rFonts w:ascii="Arial" w:hAnsi="Arial" w:cs="Arial"/>
          <w:b/>
          <w:bCs/>
          <w:sz w:val="24"/>
          <w:szCs w:val="24"/>
          <w:lang w:val="es-ES_tradnl"/>
        </w:rPr>
        <w:t xml:space="preserve">Tecnología láser de Dentaurum </w:t>
      </w:r>
      <w:r w:rsidR="00D25514">
        <w:rPr>
          <w:rFonts w:ascii="Arial" w:hAnsi="Arial" w:cs="Arial"/>
          <w:b/>
          <w:bCs/>
          <w:sz w:val="24"/>
          <w:szCs w:val="24"/>
          <w:lang w:val="es-ES_tradnl"/>
        </w:rPr>
        <w:t>–</w:t>
      </w:r>
      <w:r w:rsidRPr="00AB4DE7">
        <w:rPr>
          <w:rFonts w:ascii="Arial" w:hAnsi="Arial" w:cs="Arial"/>
          <w:b/>
          <w:bCs/>
          <w:sz w:val="24"/>
          <w:szCs w:val="24"/>
          <w:lang w:val="es-ES_tradnl"/>
        </w:rPr>
        <w:t xml:space="preserve"> 30 años de progreso</w:t>
      </w:r>
    </w:p>
    <w:bookmarkEnd w:id="0"/>
    <w:p w14:paraId="1C7EAC72" w14:textId="77777777" w:rsidR="002418EF" w:rsidRPr="00AB4DE7" w:rsidRDefault="002418EF" w:rsidP="00BD3FC1">
      <w:pPr>
        <w:spacing w:line="288" w:lineRule="auto"/>
        <w:jc w:val="center"/>
        <w:rPr>
          <w:rFonts w:ascii="Arial" w:hAnsi="Arial" w:cs="Arial"/>
          <w:b/>
          <w:bCs/>
          <w:sz w:val="16"/>
          <w:szCs w:val="16"/>
          <w:lang w:val="es-ES_tradnl"/>
        </w:rPr>
      </w:pPr>
    </w:p>
    <w:p w14:paraId="25DB82CF" w14:textId="4829DEAB" w:rsidR="00BA64D0" w:rsidRPr="00AB4DE7" w:rsidRDefault="00BA64D0" w:rsidP="00BD3FC1">
      <w:pPr>
        <w:spacing w:line="288" w:lineRule="auto"/>
        <w:jc w:val="both"/>
        <w:rPr>
          <w:rFonts w:ascii="Arial" w:hAnsi="Arial" w:cs="Arial"/>
          <w:b/>
          <w:bCs/>
          <w:sz w:val="22"/>
          <w:szCs w:val="22"/>
          <w:lang w:val="es-ES_tradnl"/>
        </w:rPr>
      </w:pPr>
      <w:r w:rsidRPr="00AB4DE7">
        <w:rPr>
          <w:rFonts w:ascii="Arial" w:hAnsi="Arial" w:cs="Arial"/>
          <w:b/>
          <w:bCs/>
          <w:sz w:val="22"/>
          <w:szCs w:val="22"/>
          <w:lang w:val="es-ES_tradnl"/>
        </w:rPr>
        <w:t>Dentaurum, además de haber sido la primera empresa que introdujo a escala mundial la tecnología láser para su uso en la prótesis dental, también se ha ganado su posición de liderazgo en el mercado con su amplia gama de aparatos de última generación, un servicio excepcional y su gran competencia en asesoramiento. En la IDS del 2025 el fabricante de productos sanitarios pega fuerte con sus 30 años de experiencia en temas de láser.</w:t>
      </w:r>
    </w:p>
    <w:p w14:paraId="12EB90DE" w14:textId="77777777" w:rsidR="00F7235A" w:rsidRPr="00AB4DE7" w:rsidRDefault="00F7235A" w:rsidP="009454D5">
      <w:pPr>
        <w:spacing w:line="288" w:lineRule="auto"/>
        <w:jc w:val="both"/>
        <w:rPr>
          <w:rFonts w:ascii="Arial" w:hAnsi="Arial" w:cs="Arial"/>
          <w:sz w:val="16"/>
          <w:szCs w:val="16"/>
          <w:lang w:val="es-ES_tradnl"/>
        </w:rPr>
      </w:pPr>
    </w:p>
    <w:p w14:paraId="5ACB6A97" w14:textId="77777777" w:rsidR="000D28BB" w:rsidRPr="00AB4DE7" w:rsidRDefault="000D28BB" w:rsidP="000D28BB">
      <w:pPr>
        <w:spacing w:line="288" w:lineRule="auto"/>
        <w:jc w:val="both"/>
        <w:rPr>
          <w:rFonts w:ascii="Arial" w:hAnsi="Arial" w:cs="Arial"/>
          <w:sz w:val="22"/>
          <w:szCs w:val="22"/>
          <w:lang w:val="es-ES_tradnl"/>
        </w:rPr>
      </w:pPr>
      <w:r w:rsidRPr="00AB4DE7">
        <w:rPr>
          <w:rFonts w:ascii="Arial" w:hAnsi="Arial" w:cs="Arial"/>
          <w:sz w:val="22"/>
          <w:szCs w:val="22"/>
          <w:lang w:val="es-ES_tradnl"/>
        </w:rPr>
        <w:t>El láser se ha establecido como herramienta imprescindible para la conexión de piezas tanto en la prótesis como en la ortodoncia. Permite crear conexiones absolutamente biocompatibles sin material adicional. Es más económico gracias al ahorro de tiempo.</w:t>
      </w:r>
    </w:p>
    <w:p w14:paraId="482AA0D2" w14:textId="77777777" w:rsidR="000D28BB" w:rsidRPr="00AB4DE7" w:rsidRDefault="000D28BB" w:rsidP="00D636A8">
      <w:pPr>
        <w:spacing w:line="312" w:lineRule="auto"/>
        <w:jc w:val="both"/>
        <w:rPr>
          <w:rFonts w:ascii="Arial" w:hAnsi="Arial" w:cs="Arial"/>
          <w:b/>
          <w:bCs/>
          <w:sz w:val="22"/>
          <w:szCs w:val="22"/>
          <w:lang w:val="es-ES_tradnl"/>
        </w:rPr>
      </w:pPr>
    </w:p>
    <w:p w14:paraId="301E5D99" w14:textId="22246504" w:rsidR="00110BB4" w:rsidRPr="00AB4DE7" w:rsidRDefault="007D29E8" w:rsidP="00DF6BC3">
      <w:pPr>
        <w:spacing w:line="312" w:lineRule="auto"/>
        <w:jc w:val="both"/>
        <w:rPr>
          <w:rFonts w:ascii="Arial" w:hAnsi="Arial" w:cs="Arial"/>
          <w:sz w:val="24"/>
          <w:szCs w:val="24"/>
          <w:lang w:val="es-ES_tradnl"/>
        </w:rPr>
      </w:pPr>
      <w:r w:rsidRPr="00AB4DE7">
        <w:rPr>
          <w:rFonts w:ascii="Arial" w:hAnsi="Arial" w:cs="Arial"/>
          <w:b/>
          <w:bCs/>
          <w:sz w:val="22"/>
          <w:szCs w:val="22"/>
          <w:lang w:val="es-ES_tradnl"/>
        </w:rPr>
        <w:t>Una entrada con éxito en el mercado</w:t>
      </w:r>
      <w:r w:rsidRPr="00AB4DE7">
        <w:rPr>
          <w:rFonts w:ascii="Arial" w:hAnsi="Arial" w:cs="Arial"/>
          <w:sz w:val="22"/>
          <w:szCs w:val="22"/>
          <w:lang w:val="es-ES_tradnl"/>
        </w:rPr>
        <w:tab/>
      </w:r>
      <w:r w:rsidRPr="00AB4DE7">
        <w:rPr>
          <w:rFonts w:ascii="Arial" w:hAnsi="Arial" w:cs="Arial"/>
          <w:sz w:val="22"/>
          <w:szCs w:val="22"/>
          <w:lang w:val="es-ES_tradnl"/>
        </w:rPr>
        <w:br/>
        <w:t>Hace 30 años Dentaurum se introdujo con éxito en la tecnología láser.</w:t>
      </w:r>
      <w:r w:rsidRPr="00AB4DE7">
        <w:rPr>
          <w:rFonts w:ascii="Arial" w:hAnsi="Arial" w:cs="Arial"/>
          <w:sz w:val="24"/>
          <w:szCs w:val="24"/>
          <w:lang w:val="es-ES_tradnl"/>
        </w:rPr>
        <w:t xml:space="preserve"> </w:t>
      </w:r>
      <w:r w:rsidRPr="00AB4DE7">
        <w:rPr>
          <w:rFonts w:ascii="Arial" w:hAnsi="Arial" w:cs="Arial"/>
          <w:sz w:val="22"/>
          <w:szCs w:val="22"/>
          <w:lang w:val="es-ES_tradnl"/>
        </w:rPr>
        <w:t xml:space="preserve">La ventaja de la tecnología láser dental, en comparación con la tecnología de soldadura tradicional utilizada principalmente hasta la fecha, radica en la unión de metales del mismo tipo. Mientras que la soldadura blanda requiere siempre una aleación menos noble como soldador, en la soldadura láser se fusionan metales y aleaciones del mismo tipo. Como resultado se obtienen uniones sólidas, con mayor resistencia a la corrosión. Esto es especialmente importante en el caso del titanio </w:t>
      </w:r>
      <w:proofErr w:type="gramStart"/>
      <w:r w:rsidRPr="00AB4DE7">
        <w:rPr>
          <w:rFonts w:ascii="Arial" w:hAnsi="Arial" w:cs="Arial"/>
          <w:sz w:val="22"/>
          <w:szCs w:val="22"/>
          <w:lang w:val="es-ES_tradnl"/>
        </w:rPr>
        <w:t>puro</w:t>
      </w:r>
      <w:proofErr w:type="gramEnd"/>
      <w:r w:rsidRPr="00AB4DE7">
        <w:rPr>
          <w:rFonts w:ascii="Arial" w:hAnsi="Arial" w:cs="Arial"/>
          <w:sz w:val="22"/>
          <w:szCs w:val="22"/>
          <w:lang w:val="es-ES_tradnl"/>
        </w:rPr>
        <w:t xml:space="preserve"> pero también una ventaja decisiva para todas las demás aleaciones dentales. </w:t>
      </w:r>
    </w:p>
    <w:p w14:paraId="1EE72AC3" w14:textId="77777777" w:rsidR="000D28BB" w:rsidRPr="00AB4DE7" w:rsidRDefault="000D28BB" w:rsidP="00BD3FC1">
      <w:pPr>
        <w:spacing w:line="288" w:lineRule="auto"/>
        <w:rPr>
          <w:rFonts w:ascii="Arial" w:hAnsi="Arial" w:cs="Arial"/>
          <w:sz w:val="16"/>
          <w:szCs w:val="16"/>
          <w:lang w:val="es-ES_tradnl"/>
        </w:rPr>
      </w:pPr>
    </w:p>
    <w:p w14:paraId="000B4412" w14:textId="60B61C9F" w:rsidR="00110BB4" w:rsidRPr="00AB4DE7" w:rsidRDefault="000D28BB" w:rsidP="0000720A">
      <w:pPr>
        <w:spacing w:line="288" w:lineRule="auto"/>
        <w:jc w:val="both"/>
        <w:rPr>
          <w:rFonts w:ascii="Arial" w:hAnsi="Arial" w:cs="Arial"/>
          <w:sz w:val="16"/>
          <w:szCs w:val="16"/>
          <w:lang w:val="es-ES_tradnl"/>
        </w:rPr>
      </w:pPr>
      <w:r w:rsidRPr="00AB4DE7">
        <w:rPr>
          <w:rFonts w:ascii="Arial" w:hAnsi="Arial" w:cs="Arial"/>
          <w:sz w:val="22"/>
          <w:szCs w:val="22"/>
          <w:lang w:val="es-ES_tradnl"/>
        </w:rPr>
        <w:t>El primer láser distribuido por Dentaurum se present</w:t>
      </w:r>
      <w:r w:rsidR="001F4194">
        <w:rPr>
          <w:rFonts w:ascii="Arial" w:hAnsi="Arial" w:cs="Arial"/>
          <w:sz w:val="22"/>
          <w:szCs w:val="22"/>
          <w:lang w:val="es-ES_tradnl"/>
        </w:rPr>
        <w:t>ó</w:t>
      </w:r>
      <w:r w:rsidRPr="00AB4DE7">
        <w:rPr>
          <w:rFonts w:ascii="Arial" w:hAnsi="Arial" w:cs="Arial"/>
          <w:sz w:val="22"/>
          <w:szCs w:val="22"/>
          <w:lang w:val="es-ES_tradnl"/>
        </w:rPr>
        <w:t xml:space="preserve"> a los expertos interesados en la feria </w:t>
      </w:r>
      <w:proofErr w:type="spellStart"/>
      <w:r w:rsidRPr="00AB4DE7">
        <w:rPr>
          <w:rFonts w:ascii="Arial" w:hAnsi="Arial" w:cs="Arial"/>
          <w:sz w:val="22"/>
          <w:szCs w:val="22"/>
          <w:lang w:val="es-ES_tradnl"/>
        </w:rPr>
        <w:t>dentechnica</w:t>
      </w:r>
      <w:proofErr w:type="spellEnd"/>
      <w:r w:rsidRPr="00AB4DE7">
        <w:rPr>
          <w:rFonts w:ascii="Arial" w:hAnsi="Arial" w:cs="Arial"/>
          <w:sz w:val="22"/>
          <w:szCs w:val="22"/>
          <w:lang w:val="es-ES_tradnl"/>
        </w:rPr>
        <w:t xml:space="preserve"> de 1993 en Núremberg con el nombre </w:t>
      </w:r>
      <w:r w:rsidRPr="00E92F0D">
        <w:rPr>
          <w:rFonts w:ascii="Arial" w:hAnsi="Arial" w:cs="Arial"/>
          <w:b/>
          <w:bCs/>
          <w:sz w:val="22"/>
          <w:szCs w:val="22"/>
          <w:lang w:val="es-ES_tradnl"/>
        </w:rPr>
        <w:t>DL 2000</w:t>
      </w:r>
      <w:r w:rsidRPr="00AB4DE7">
        <w:rPr>
          <w:rFonts w:ascii="Arial" w:hAnsi="Arial" w:cs="Arial"/>
          <w:sz w:val="22"/>
          <w:szCs w:val="22"/>
          <w:lang w:val="es-ES_tradnl"/>
        </w:rPr>
        <w:t>. Su facilidad de uso, una posición de asiento cómoda y su diseño bien concebido y elegante, fueron los factores adicionales del DL 2000 que influyeron decisivamente a introducirnos con éxito en el mercado.</w:t>
      </w:r>
    </w:p>
    <w:p w14:paraId="78DD2891" w14:textId="77777777" w:rsidR="000D28BB" w:rsidRPr="00AB4DE7" w:rsidRDefault="000D28BB" w:rsidP="00BD3FC1">
      <w:pPr>
        <w:spacing w:line="288" w:lineRule="auto"/>
        <w:jc w:val="both"/>
        <w:rPr>
          <w:rFonts w:ascii="Arial" w:hAnsi="Arial" w:cs="Arial"/>
          <w:b/>
          <w:bCs/>
          <w:sz w:val="16"/>
          <w:szCs w:val="16"/>
          <w:lang w:val="es-ES_tradnl"/>
        </w:rPr>
      </w:pPr>
      <w:bookmarkStart w:id="1" w:name="_Hlk189666031"/>
    </w:p>
    <w:p w14:paraId="6F5FF915" w14:textId="25604253" w:rsidR="00A76E65" w:rsidRPr="00AB4DE7" w:rsidRDefault="007D29E8" w:rsidP="00BD3FC1">
      <w:pPr>
        <w:spacing w:line="288" w:lineRule="auto"/>
        <w:jc w:val="both"/>
        <w:rPr>
          <w:rFonts w:ascii="Arial" w:hAnsi="Arial" w:cs="Arial"/>
          <w:sz w:val="22"/>
          <w:szCs w:val="22"/>
          <w:lang w:val="es-ES_tradnl"/>
        </w:rPr>
      </w:pPr>
      <w:r w:rsidRPr="00AB4DE7">
        <w:rPr>
          <w:rFonts w:ascii="Arial" w:hAnsi="Arial" w:cs="Arial"/>
          <w:b/>
          <w:bCs/>
          <w:sz w:val="22"/>
          <w:szCs w:val="22"/>
          <w:lang w:val="es-ES_tradnl"/>
        </w:rPr>
        <w:t>Perfeccionamiento continuo para satisfacer al cliente</w:t>
      </w:r>
      <w:r w:rsidRPr="00AB4DE7">
        <w:rPr>
          <w:rFonts w:ascii="Arial" w:hAnsi="Arial" w:cs="Arial"/>
          <w:sz w:val="22"/>
          <w:szCs w:val="22"/>
          <w:lang w:val="es-ES_tradnl"/>
        </w:rPr>
        <w:tab/>
      </w:r>
      <w:r w:rsidRPr="00AB4DE7">
        <w:rPr>
          <w:rFonts w:ascii="Arial" w:hAnsi="Arial" w:cs="Arial"/>
          <w:sz w:val="22"/>
          <w:szCs w:val="22"/>
          <w:lang w:val="es-ES_tradnl"/>
        </w:rPr>
        <w:br/>
        <w:t xml:space="preserve">También los modelos sucesores </w:t>
      </w:r>
      <w:r w:rsidRPr="00E92F0D">
        <w:rPr>
          <w:rFonts w:ascii="Arial" w:hAnsi="Arial" w:cs="Arial"/>
          <w:b/>
          <w:bCs/>
          <w:sz w:val="22"/>
          <w:szCs w:val="22"/>
          <w:lang w:val="es-ES_tradnl"/>
        </w:rPr>
        <w:t>DL 2002</w:t>
      </w:r>
      <w:r w:rsidRPr="00E92F0D">
        <w:rPr>
          <w:rFonts w:ascii="Arial" w:hAnsi="Arial" w:cs="Arial"/>
          <w:sz w:val="22"/>
          <w:szCs w:val="22"/>
          <w:lang w:val="es-ES_tradnl"/>
        </w:rPr>
        <w:t xml:space="preserve">, </w:t>
      </w:r>
      <w:r w:rsidRPr="00E92F0D">
        <w:rPr>
          <w:rFonts w:ascii="Arial" w:hAnsi="Arial" w:cs="Arial"/>
          <w:b/>
          <w:bCs/>
          <w:sz w:val="22"/>
          <w:szCs w:val="22"/>
          <w:lang w:val="es-ES_tradnl"/>
        </w:rPr>
        <w:t>DL 2002 SF / SFS Desktop</w:t>
      </w:r>
      <w:r w:rsidRPr="00E92F0D">
        <w:rPr>
          <w:rFonts w:ascii="Arial" w:hAnsi="Arial" w:cs="Arial"/>
          <w:sz w:val="22"/>
          <w:szCs w:val="22"/>
          <w:lang w:val="es-ES_tradnl"/>
        </w:rPr>
        <w:t xml:space="preserve"> y</w:t>
      </w:r>
      <w:r w:rsidRPr="00E92F0D">
        <w:rPr>
          <w:rFonts w:ascii="Arial" w:hAnsi="Arial" w:cs="Arial"/>
          <w:b/>
          <w:bCs/>
          <w:sz w:val="22"/>
          <w:szCs w:val="22"/>
          <w:lang w:val="es-ES_tradnl"/>
        </w:rPr>
        <w:t xml:space="preserve"> DL 3000</w:t>
      </w:r>
      <w:r w:rsidRPr="00AB4DE7">
        <w:rPr>
          <w:rFonts w:ascii="Arial" w:hAnsi="Arial" w:cs="Arial"/>
          <w:sz w:val="22"/>
          <w:szCs w:val="22"/>
          <w:lang w:val="es-ES_tradnl"/>
        </w:rPr>
        <w:t xml:space="preserve"> gozaron de gran popularidad. En el 2004 se lanzó la primera generación del láser </w:t>
      </w:r>
      <w:r w:rsidRPr="00E92F0D">
        <w:rPr>
          <w:rFonts w:ascii="Arial" w:hAnsi="Arial" w:cs="Arial"/>
          <w:b/>
          <w:bCs/>
          <w:sz w:val="22"/>
          <w:szCs w:val="22"/>
          <w:lang w:val="es-ES_tradnl"/>
        </w:rPr>
        <w:t>desktop Compact</w:t>
      </w:r>
      <w:r w:rsidRPr="00AB4DE7">
        <w:rPr>
          <w:rFonts w:ascii="Arial" w:hAnsi="Arial" w:cs="Arial"/>
          <w:sz w:val="22"/>
          <w:szCs w:val="22"/>
          <w:lang w:val="es-ES_tradnl"/>
        </w:rPr>
        <w:t xml:space="preserve">. Este láser de forma compacta y alto rendimiento se convirtió en aquella época en un producto importante de la gama Dentaurum y aún hoy día lo sigue siendo. </w:t>
      </w:r>
    </w:p>
    <w:bookmarkEnd w:id="1"/>
    <w:p w14:paraId="22129EFC" w14:textId="6731284A" w:rsidR="00C65B6D" w:rsidRPr="00AB4DE7" w:rsidRDefault="009454D5" w:rsidP="00BD3FC1">
      <w:pPr>
        <w:spacing w:line="288" w:lineRule="auto"/>
        <w:jc w:val="both"/>
        <w:rPr>
          <w:rFonts w:ascii="Arial" w:hAnsi="Arial" w:cs="Arial"/>
          <w:sz w:val="22"/>
          <w:szCs w:val="22"/>
          <w:lang w:val="es-ES_tradnl"/>
        </w:rPr>
      </w:pPr>
      <w:r w:rsidRPr="00AB4DE7">
        <w:rPr>
          <w:rFonts w:ascii="Arial" w:hAnsi="Arial" w:cs="Arial"/>
          <w:sz w:val="22"/>
          <w:szCs w:val="22"/>
          <w:lang w:val="es-ES_tradnl"/>
        </w:rPr>
        <w:t>Este aparato de mesa, ideal para soldaduras finas y conexiones seguras aplicable en todos los campos tanto de la prótesis dental como la ortodoncia, ha recibido recientemente otra actualización técnica. La posibilidad de regular la potencia de forma continua facilita el trabajo. Hasta ahora, un láser dental en estas dimensiones tan compactas y con tanta potencia no se daban. El láser facilita el trabajo sin fatiga gracias a su diseño ergonómico (amplia cámara de trabajo con inclinación del eje del láser) y garantiza, con su pantalla táctil un manejo claro y sencillo.</w:t>
      </w:r>
    </w:p>
    <w:p w14:paraId="02C9A81D" w14:textId="38D8612F" w:rsidR="00BA64D0" w:rsidRPr="00AB4DE7" w:rsidRDefault="00BA64D0" w:rsidP="00BD3FC1">
      <w:pPr>
        <w:spacing w:line="288" w:lineRule="auto"/>
        <w:jc w:val="both"/>
        <w:rPr>
          <w:rFonts w:ascii="Arial" w:hAnsi="Arial" w:cs="Arial"/>
          <w:sz w:val="22"/>
          <w:szCs w:val="22"/>
          <w:lang w:val="es-ES_tradnl"/>
        </w:rPr>
      </w:pPr>
      <w:r w:rsidRPr="00AB4DE7">
        <w:rPr>
          <w:rFonts w:ascii="Arial" w:hAnsi="Arial" w:cs="Arial"/>
          <w:sz w:val="22"/>
          <w:szCs w:val="22"/>
          <w:lang w:val="es-ES_tradnl"/>
        </w:rPr>
        <w:t xml:space="preserve">El aparato dispone de una alta reserva de potencia, un microscopio de alta calidad con buen campo de visión, aspiración integrada y boquilla de aire refrigerado. La conformación de pulsos integrada incluye cuatro formas de pulso predefinidas. El ajuste de los diferentes parámetros de pulso se hace con facilidad utilizando los joysticks. </w:t>
      </w:r>
      <w:proofErr w:type="gramStart"/>
      <w:r w:rsidRPr="00AB4DE7">
        <w:rPr>
          <w:rFonts w:ascii="Arial" w:hAnsi="Arial" w:cs="Arial"/>
          <w:sz w:val="22"/>
          <w:szCs w:val="22"/>
          <w:lang w:val="es-ES_tradnl"/>
        </w:rPr>
        <w:t>Además</w:t>
      </w:r>
      <w:proofErr w:type="gramEnd"/>
      <w:r w:rsidRPr="00AB4DE7">
        <w:rPr>
          <w:rFonts w:ascii="Arial" w:hAnsi="Arial" w:cs="Arial"/>
          <w:sz w:val="22"/>
          <w:szCs w:val="22"/>
          <w:lang w:val="es-ES_tradnl"/>
        </w:rPr>
        <w:t xml:space="preserve"> tiene integrado dos boquillas de gas protector, una flexible y una fija basculante.</w:t>
      </w:r>
    </w:p>
    <w:p w14:paraId="7481F650" w14:textId="77777777" w:rsidR="00E92F0D" w:rsidRDefault="00E92F0D" w:rsidP="00BD3FC1">
      <w:pPr>
        <w:spacing w:line="288" w:lineRule="auto"/>
        <w:jc w:val="both"/>
        <w:rPr>
          <w:rFonts w:ascii="Arial" w:hAnsi="Arial" w:cs="Arial"/>
          <w:sz w:val="22"/>
          <w:szCs w:val="22"/>
          <w:lang w:val="es-ES_tradnl"/>
        </w:rPr>
      </w:pPr>
    </w:p>
    <w:p w14:paraId="3C246FCD" w14:textId="6944190D" w:rsidR="004B274B" w:rsidRPr="00AB4DE7" w:rsidRDefault="00BA64D0" w:rsidP="00BD3FC1">
      <w:pPr>
        <w:spacing w:line="288" w:lineRule="auto"/>
        <w:jc w:val="both"/>
        <w:rPr>
          <w:rFonts w:ascii="Arial" w:hAnsi="Arial" w:cs="Arial"/>
          <w:sz w:val="22"/>
          <w:szCs w:val="22"/>
          <w:lang w:val="es-ES_tradnl"/>
        </w:rPr>
      </w:pPr>
      <w:r w:rsidRPr="00AB4DE7">
        <w:rPr>
          <w:rFonts w:ascii="Arial" w:hAnsi="Arial" w:cs="Arial"/>
          <w:sz w:val="22"/>
          <w:szCs w:val="22"/>
          <w:lang w:val="es-ES_tradnl"/>
        </w:rPr>
        <w:lastRenderedPageBreak/>
        <w:t xml:space="preserve">El </w:t>
      </w:r>
      <w:r w:rsidRPr="00AB4DE7">
        <w:rPr>
          <w:rFonts w:ascii="Arial" w:hAnsi="Arial" w:cs="Arial"/>
          <w:b/>
          <w:bCs/>
          <w:sz w:val="22"/>
          <w:szCs w:val="22"/>
          <w:lang w:val="es-ES_tradnl"/>
        </w:rPr>
        <w:t xml:space="preserve">Laser </w:t>
      </w:r>
      <w:proofErr w:type="spellStart"/>
      <w:r w:rsidRPr="00AB4DE7">
        <w:rPr>
          <w:rFonts w:ascii="Arial" w:hAnsi="Arial" w:cs="Arial"/>
          <w:b/>
          <w:bCs/>
          <w:sz w:val="22"/>
          <w:szCs w:val="22"/>
          <w:lang w:val="es-ES_tradnl"/>
        </w:rPr>
        <w:t>Welder</w:t>
      </w:r>
      <w:proofErr w:type="spellEnd"/>
      <w:r w:rsidRPr="00AB4DE7">
        <w:rPr>
          <w:rFonts w:ascii="Arial" w:hAnsi="Arial" w:cs="Arial"/>
          <w:b/>
          <w:bCs/>
          <w:sz w:val="22"/>
          <w:szCs w:val="22"/>
          <w:lang w:val="es-ES_tradnl"/>
        </w:rPr>
        <w:t xml:space="preserve"> SL10</w:t>
      </w:r>
      <w:r w:rsidRPr="00AB4DE7">
        <w:rPr>
          <w:rFonts w:ascii="Arial" w:hAnsi="Arial" w:cs="Arial"/>
          <w:sz w:val="22"/>
          <w:szCs w:val="22"/>
          <w:lang w:val="es-ES_tradnl"/>
        </w:rPr>
        <w:t xml:space="preserve"> de Siro </w:t>
      </w:r>
      <w:proofErr w:type="spellStart"/>
      <w:r w:rsidRPr="00AB4DE7">
        <w:rPr>
          <w:rFonts w:ascii="Arial" w:hAnsi="Arial" w:cs="Arial"/>
          <w:sz w:val="22"/>
          <w:szCs w:val="22"/>
          <w:lang w:val="es-ES_tradnl"/>
        </w:rPr>
        <w:t>Lasertec</w:t>
      </w:r>
      <w:proofErr w:type="spellEnd"/>
      <w:r w:rsidRPr="00AB4DE7">
        <w:rPr>
          <w:rFonts w:ascii="Arial" w:hAnsi="Arial" w:cs="Arial"/>
          <w:sz w:val="22"/>
          <w:szCs w:val="22"/>
          <w:lang w:val="es-ES_tradnl"/>
        </w:rPr>
        <w:t xml:space="preserve"> completa la cartera actual de productos con un nuevo producto a un precio atractivo. La potencia de soldadura del Laser </w:t>
      </w:r>
      <w:proofErr w:type="spellStart"/>
      <w:r w:rsidRPr="00AB4DE7">
        <w:rPr>
          <w:rFonts w:ascii="Arial" w:hAnsi="Arial" w:cs="Arial"/>
          <w:sz w:val="22"/>
          <w:szCs w:val="22"/>
          <w:lang w:val="es-ES_tradnl"/>
        </w:rPr>
        <w:t>Welder</w:t>
      </w:r>
      <w:proofErr w:type="spellEnd"/>
      <w:r w:rsidRPr="00AB4DE7">
        <w:rPr>
          <w:rFonts w:ascii="Arial" w:hAnsi="Arial" w:cs="Arial"/>
          <w:sz w:val="22"/>
          <w:szCs w:val="22"/>
          <w:lang w:val="es-ES_tradnl"/>
        </w:rPr>
        <w:t xml:space="preserve"> SL10 está optimizada para aplicaciones dentales y es especialmente adecuada para su uso en la ortodoncia. Por lo tanto, también es ideal para los laboratorios dentales más pequeños y las consultas de ortodoncia. A través de una cámara en color se transmite el proceso de soldadura directamente a la pantalla. </w:t>
      </w:r>
    </w:p>
    <w:p w14:paraId="5C1E1C93" w14:textId="77777777" w:rsidR="00C65B6D" w:rsidRPr="00AB4DE7" w:rsidRDefault="00C65B6D" w:rsidP="00BD3FC1">
      <w:pPr>
        <w:spacing w:line="288" w:lineRule="auto"/>
        <w:jc w:val="both"/>
        <w:rPr>
          <w:rFonts w:ascii="Arial" w:hAnsi="Arial" w:cs="Arial"/>
          <w:sz w:val="16"/>
          <w:szCs w:val="16"/>
          <w:lang w:val="es-ES_tradnl"/>
        </w:rPr>
      </w:pPr>
    </w:p>
    <w:p w14:paraId="7378C9B9" w14:textId="0C3D90F7" w:rsidR="00932F25" w:rsidRPr="00AB4DE7" w:rsidRDefault="00932F25" w:rsidP="00BD3FC1">
      <w:pPr>
        <w:spacing w:line="288" w:lineRule="auto"/>
        <w:jc w:val="both"/>
        <w:rPr>
          <w:rFonts w:ascii="Arial" w:hAnsi="Arial" w:cs="Arial"/>
          <w:color w:val="FF0000"/>
          <w:sz w:val="22"/>
          <w:szCs w:val="22"/>
          <w:lang w:val="es-ES_tradnl"/>
        </w:rPr>
      </w:pPr>
      <w:r w:rsidRPr="00AB4DE7">
        <w:rPr>
          <w:rFonts w:ascii="Arial" w:hAnsi="Arial" w:cs="Arial"/>
          <w:sz w:val="22"/>
          <w:szCs w:val="22"/>
          <w:lang w:val="es-ES_tradnl"/>
        </w:rPr>
        <w:t xml:space="preserve">Durante la IDS, el TD Hector Alvarez Lorenzo, dará conferencias sobre la soldadura por láser y su utilización en prótesis y ortodoncia. Tendrán lugar el jueves y el sábado directamente en el estand de Dentaurum D010/E019 en el pabellón 10.1. Más información para los interesados la encontrará en </w:t>
      </w:r>
      <w:hyperlink r:id="rId8" w:history="1">
        <w:r w:rsidR="00E92F0D" w:rsidRPr="006A3D66">
          <w:rPr>
            <w:rStyle w:val="Hyperlink"/>
            <w:rFonts w:ascii="Arial" w:hAnsi="Arial" w:cs="Arial"/>
            <w:sz w:val="22"/>
            <w:szCs w:val="22"/>
            <w:lang w:val="es-ES_tradnl"/>
          </w:rPr>
          <w:t>https://www.dentaurum.de/lp/esn/ids-2025.aspx</w:t>
        </w:r>
      </w:hyperlink>
      <w:r w:rsidR="00E92F0D">
        <w:rPr>
          <w:rFonts w:ascii="Arial" w:hAnsi="Arial" w:cs="Arial"/>
          <w:sz w:val="22"/>
          <w:szCs w:val="22"/>
          <w:lang w:val="es-ES_tradnl"/>
        </w:rPr>
        <w:t xml:space="preserve">. </w:t>
      </w:r>
      <w:r w:rsidRPr="00AB4DE7">
        <w:rPr>
          <w:rFonts w:ascii="Arial" w:hAnsi="Arial" w:cs="Arial"/>
          <w:sz w:val="22"/>
          <w:szCs w:val="22"/>
          <w:lang w:val="es-ES_tradnl"/>
        </w:rPr>
        <w:t xml:space="preserve"> </w:t>
      </w:r>
    </w:p>
    <w:p w14:paraId="4D7F632B" w14:textId="77777777" w:rsidR="00932F25" w:rsidRPr="00AB4DE7" w:rsidRDefault="00932F25" w:rsidP="00BD3FC1">
      <w:pPr>
        <w:spacing w:line="288" w:lineRule="auto"/>
        <w:jc w:val="both"/>
        <w:rPr>
          <w:rFonts w:ascii="Arial" w:hAnsi="Arial" w:cs="Arial"/>
          <w:sz w:val="16"/>
          <w:szCs w:val="16"/>
          <w:lang w:val="es-ES_tradnl"/>
        </w:rPr>
      </w:pPr>
    </w:p>
    <w:p w14:paraId="64014AA1" w14:textId="7BDFA30F" w:rsidR="00BA64D0" w:rsidRPr="00AB4DE7" w:rsidRDefault="00BA64D0" w:rsidP="00BD3FC1">
      <w:pPr>
        <w:spacing w:line="288" w:lineRule="auto"/>
        <w:jc w:val="both"/>
        <w:rPr>
          <w:rFonts w:ascii="Arial" w:hAnsi="Arial" w:cs="Arial"/>
          <w:sz w:val="22"/>
          <w:szCs w:val="22"/>
          <w:lang w:val="es-ES_tradnl"/>
        </w:rPr>
      </w:pPr>
      <w:r w:rsidRPr="00E92F0D">
        <w:rPr>
          <w:rFonts w:ascii="Arial" w:hAnsi="Arial" w:cs="Arial"/>
          <w:sz w:val="22"/>
          <w:szCs w:val="22"/>
          <w:lang w:val="es-ES_tradnl"/>
        </w:rPr>
        <w:t>Los usuarios ya están expectantes de como avanzará la tecnología láser y deseando la llegada de los próximos hitos en los años venideros.</w:t>
      </w:r>
    </w:p>
    <w:p w14:paraId="7621CE4D" w14:textId="4C045C67" w:rsidR="00057A71" w:rsidRPr="00E92F0D" w:rsidRDefault="005D683E" w:rsidP="003E43BA">
      <w:pPr>
        <w:spacing w:line="300" w:lineRule="auto"/>
        <w:jc w:val="both"/>
        <w:rPr>
          <w:rFonts w:asciiTheme="minorHAnsi" w:hAnsiTheme="minorHAnsi" w:cstheme="minorHAnsi"/>
          <w:color w:val="943634" w:themeColor="accent2" w:themeShade="BF"/>
          <w:szCs w:val="18"/>
          <w:lang w:val="es-ES_tradnl"/>
        </w:rPr>
      </w:pPr>
      <w:r w:rsidRPr="00E92F0D">
        <w:rPr>
          <w:rFonts w:asciiTheme="minorHAnsi" w:hAnsiTheme="minorHAnsi" w:cstheme="minorHAnsi"/>
          <w:color w:val="943634" w:themeColor="accent2" w:themeShade="BF"/>
          <w:szCs w:val="18"/>
          <w:lang w:val="es-ES_tradnl"/>
        </w:rPr>
        <w:tab/>
      </w:r>
    </w:p>
    <w:p w14:paraId="4AC5C92C" w14:textId="6F43A3E2" w:rsidR="009E6B97" w:rsidRDefault="005D0557" w:rsidP="005459D7">
      <w:pPr>
        <w:spacing w:line="300" w:lineRule="auto"/>
        <w:jc w:val="both"/>
        <w:rPr>
          <w:rFonts w:ascii="Arial" w:hAnsi="Arial" w:cs="Arial"/>
          <w:b/>
          <w:sz w:val="22"/>
          <w:szCs w:val="22"/>
          <w:lang w:val="es-ES_tradnl"/>
        </w:rPr>
      </w:pPr>
      <w:r w:rsidRPr="00AB4DE7">
        <w:rPr>
          <w:rFonts w:ascii="Arial" w:hAnsi="Arial" w:cs="Arial"/>
          <w:b/>
          <w:sz w:val="22"/>
          <w:szCs w:val="22"/>
          <w:lang w:val="es-ES_tradnl"/>
        </w:rPr>
        <w:t xml:space="preserve">Puede encontrar más informaciones sobre el aniversario del láser en </w:t>
      </w:r>
      <w:r w:rsidR="00E92F0D" w:rsidRPr="00E92F0D">
        <w:rPr>
          <w:rStyle w:val="Hyperlink"/>
          <w:rFonts w:ascii="Arial" w:hAnsi="Arial" w:cs="Arial"/>
          <w:b/>
          <w:sz w:val="22"/>
          <w:szCs w:val="22"/>
          <w:lang w:val="es-ES_tradnl"/>
        </w:rPr>
        <w:t>https://www.dentaurum.de/lp/esn/30-anos-laser.aspx</w:t>
      </w:r>
      <w:r w:rsidRPr="00AB4DE7">
        <w:rPr>
          <w:rFonts w:ascii="Arial" w:hAnsi="Arial" w:cs="Arial"/>
          <w:b/>
          <w:sz w:val="22"/>
          <w:szCs w:val="22"/>
          <w:lang w:val="es-ES_tradnl"/>
        </w:rPr>
        <w:t xml:space="preserve"> </w:t>
      </w:r>
      <w:r w:rsidR="00AB4DE7">
        <w:rPr>
          <w:rFonts w:ascii="Arial" w:hAnsi="Arial" w:cs="Arial"/>
          <w:b/>
          <w:sz w:val="22"/>
          <w:szCs w:val="22"/>
          <w:lang w:val="es-ES_tradnl"/>
        </w:rPr>
        <w:t>o en:</w:t>
      </w:r>
    </w:p>
    <w:p w14:paraId="56435D27" w14:textId="77777777" w:rsidR="00E92F0D" w:rsidRPr="00E92F0D" w:rsidRDefault="00E92F0D" w:rsidP="005459D7">
      <w:pPr>
        <w:spacing w:line="300" w:lineRule="auto"/>
        <w:jc w:val="both"/>
        <w:rPr>
          <w:rFonts w:ascii="Arial" w:hAnsi="Arial" w:cs="Arial"/>
          <w:b/>
          <w:sz w:val="8"/>
          <w:szCs w:val="8"/>
          <w:lang w:val="es-ES_tradnl"/>
        </w:rPr>
      </w:pPr>
    </w:p>
    <w:p w14:paraId="4E71FED6" w14:textId="77777777" w:rsidR="00AB4DE7" w:rsidRPr="00097CB0" w:rsidRDefault="00AB4DE7" w:rsidP="00AB4DE7">
      <w:pPr>
        <w:tabs>
          <w:tab w:val="left" w:pos="2486"/>
        </w:tabs>
        <w:spacing w:line="288" w:lineRule="auto"/>
        <w:jc w:val="both"/>
        <w:rPr>
          <w:rFonts w:ascii="Arial" w:hAnsi="Arial" w:cs="Arial"/>
          <w:sz w:val="22"/>
          <w:szCs w:val="22"/>
          <w:lang w:val="en-AU"/>
        </w:rPr>
      </w:pPr>
      <w:r w:rsidRPr="00097CB0">
        <w:rPr>
          <w:rFonts w:ascii="Arial" w:hAnsi="Arial" w:cs="Arial"/>
          <w:sz w:val="22"/>
          <w:szCs w:val="22"/>
          <w:lang w:val="en-AU"/>
        </w:rPr>
        <w:t>DENTAURUM GmbH &amp; Co. KG</w:t>
      </w:r>
    </w:p>
    <w:p w14:paraId="064A48E3" w14:textId="77777777" w:rsidR="00AB4DE7" w:rsidRPr="0036449C" w:rsidRDefault="00AB4DE7" w:rsidP="00AB4DE7">
      <w:pPr>
        <w:spacing w:line="288" w:lineRule="auto"/>
        <w:jc w:val="both"/>
        <w:rPr>
          <w:rFonts w:ascii="Arial" w:hAnsi="Arial" w:cs="Arial"/>
          <w:sz w:val="22"/>
          <w:szCs w:val="22"/>
        </w:rPr>
      </w:pPr>
      <w:r w:rsidRPr="00A533B2">
        <w:rPr>
          <w:rFonts w:ascii="Arial" w:hAnsi="Arial" w:cs="Arial"/>
          <w:sz w:val="22"/>
          <w:szCs w:val="22"/>
          <w:lang w:val="en-AU"/>
        </w:rPr>
        <w:t xml:space="preserve">Turnstr. </w:t>
      </w:r>
      <w:r w:rsidRPr="0036449C">
        <w:rPr>
          <w:rFonts w:ascii="Arial" w:hAnsi="Arial" w:cs="Arial"/>
          <w:sz w:val="22"/>
          <w:szCs w:val="22"/>
        </w:rPr>
        <w:t>31</w:t>
      </w:r>
    </w:p>
    <w:p w14:paraId="6ADAEA94" w14:textId="77777777" w:rsidR="00AB4DE7" w:rsidRPr="00232729" w:rsidRDefault="00AB4DE7" w:rsidP="00AB4DE7">
      <w:pPr>
        <w:spacing w:line="288" w:lineRule="auto"/>
        <w:jc w:val="both"/>
        <w:rPr>
          <w:rFonts w:ascii="Arial" w:hAnsi="Arial" w:cs="Arial"/>
          <w:sz w:val="22"/>
          <w:szCs w:val="22"/>
        </w:rPr>
      </w:pPr>
      <w:r>
        <w:rPr>
          <w:rFonts w:ascii="Arial" w:hAnsi="Arial" w:cs="Arial"/>
          <w:sz w:val="22"/>
          <w:szCs w:val="22"/>
        </w:rPr>
        <w:t>75228 Ispringen</w:t>
      </w:r>
    </w:p>
    <w:p w14:paraId="6B661FDB" w14:textId="77777777" w:rsidR="00AB4DE7" w:rsidRPr="00232729" w:rsidRDefault="00AB4DE7" w:rsidP="00AB4DE7">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47E10A92" w14:textId="77777777" w:rsidR="00AB4DE7" w:rsidRPr="00232729" w:rsidRDefault="00AB4DE7" w:rsidP="00AB4DE7">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1F5F602D" w14:textId="77777777" w:rsidR="00AB4DE7" w:rsidRPr="00232729" w:rsidRDefault="00AB4DE7" w:rsidP="00AB4DE7">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28F96FB9" w14:textId="77777777" w:rsidR="00AB4DE7" w:rsidRPr="00D25514" w:rsidRDefault="00AB4DE7" w:rsidP="00AB4DE7">
      <w:pPr>
        <w:spacing w:line="288" w:lineRule="auto"/>
        <w:jc w:val="both"/>
        <w:rPr>
          <w:rFonts w:ascii="Arial" w:hAnsi="Arial" w:cs="Arial"/>
          <w:sz w:val="22"/>
          <w:szCs w:val="22"/>
          <w:lang w:val="es-ES_tradnl"/>
        </w:rPr>
      </w:pPr>
      <w:r w:rsidRPr="00D25514">
        <w:rPr>
          <w:rFonts w:ascii="Arial" w:hAnsi="Arial" w:cs="Arial"/>
          <w:sz w:val="22"/>
          <w:szCs w:val="22"/>
          <w:lang w:val="es-ES_tradnl"/>
        </w:rPr>
        <w:t>Web:</w:t>
      </w:r>
      <w:r w:rsidRPr="00D25514">
        <w:rPr>
          <w:rFonts w:ascii="Arial" w:hAnsi="Arial" w:cs="Arial"/>
          <w:sz w:val="22"/>
          <w:szCs w:val="22"/>
          <w:lang w:val="es-ES_tradnl"/>
        </w:rPr>
        <w:tab/>
      </w:r>
      <w:hyperlink r:id="rId10" w:history="1">
        <w:r w:rsidRPr="00D25514">
          <w:rPr>
            <w:rStyle w:val="Hyperlink"/>
            <w:rFonts w:ascii="Arial" w:hAnsi="Arial" w:cs="Arial"/>
            <w:sz w:val="22"/>
            <w:szCs w:val="22"/>
            <w:lang w:val="es-ES_tradnl"/>
          </w:rPr>
          <w:t>www.dentaurum.com</w:t>
        </w:r>
      </w:hyperlink>
      <w:r w:rsidRPr="00D25514">
        <w:rPr>
          <w:rFonts w:ascii="Arial" w:hAnsi="Arial" w:cs="Arial"/>
          <w:sz w:val="22"/>
          <w:szCs w:val="22"/>
          <w:lang w:val="es-ES_tradnl"/>
        </w:rPr>
        <w:t xml:space="preserve"> </w:t>
      </w:r>
    </w:p>
    <w:p w14:paraId="489F31E3" w14:textId="77777777" w:rsidR="009E6B97" w:rsidRPr="00E92F0D" w:rsidRDefault="009E6B97" w:rsidP="009B0902">
      <w:pPr>
        <w:spacing w:after="200" w:line="288" w:lineRule="auto"/>
        <w:jc w:val="both"/>
        <w:rPr>
          <w:rFonts w:ascii="Arial" w:hAnsi="Arial" w:cs="Arial"/>
          <w:b/>
          <w:bCs/>
          <w:lang w:val="es-ES_tradnl"/>
        </w:rPr>
      </w:pPr>
    </w:p>
    <w:p w14:paraId="79936ACF" w14:textId="77777777" w:rsidR="00AB4DE7" w:rsidRDefault="00AB4DE7" w:rsidP="00AB4DE7">
      <w:pPr>
        <w:rPr>
          <w:rFonts w:ascii="Arial" w:hAnsi="Arial" w:cs="Arial"/>
          <w:b/>
          <w:sz w:val="22"/>
          <w:szCs w:val="22"/>
          <w:lang w:val="es-ES_tradnl"/>
        </w:rPr>
      </w:pPr>
      <w:bookmarkStart w:id="2" w:name="_Hlk193183316"/>
      <w:bookmarkStart w:id="3" w:name="_Hlk193183368"/>
      <w:r w:rsidRPr="009E7A01">
        <w:rPr>
          <w:rFonts w:ascii="Arial" w:hAnsi="Arial" w:cs="Arial"/>
          <w:b/>
          <w:sz w:val="22"/>
          <w:szCs w:val="22"/>
          <w:lang w:val="es-ES_tradnl"/>
        </w:rPr>
        <w:t>Imágenes</w:t>
      </w:r>
      <w:bookmarkEnd w:id="2"/>
      <w:r w:rsidRPr="009E7A01">
        <w:rPr>
          <w:rFonts w:ascii="Arial" w:hAnsi="Arial" w:cs="Arial"/>
          <w:b/>
          <w:sz w:val="22"/>
          <w:szCs w:val="22"/>
          <w:lang w:val="es-ES_tradnl"/>
        </w:rPr>
        <w:t>:</w:t>
      </w:r>
    </w:p>
    <w:bookmarkEnd w:id="3"/>
    <w:p w14:paraId="57E8EE26" w14:textId="77777777" w:rsidR="00AB4DE7" w:rsidRPr="00E92F0D" w:rsidRDefault="00AB4DE7" w:rsidP="00AB4DE7">
      <w:pPr>
        <w:rPr>
          <w:rFonts w:ascii="Arial" w:hAnsi="Arial" w:cs="Arial"/>
          <w:b/>
          <w:lang w:val="es-ES_tradnl"/>
        </w:rPr>
      </w:pPr>
    </w:p>
    <w:tbl>
      <w:tblPr>
        <w:tblStyle w:val="Tabellenraster"/>
        <w:tblW w:w="9243" w:type="dxa"/>
        <w:tblInd w:w="108" w:type="dxa"/>
        <w:tblLook w:val="04A0" w:firstRow="1" w:lastRow="0" w:firstColumn="1" w:lastColumn="0" w:noHBand="0" w:noVBand="1"/>
      </w:tblPr>
      <w:tblGrid>
        <w:gridCol w:w="4806"/>
        <w:gridCol w:w="184"/>
        <w:gridCol w:w="4220"/>
        <w:gridCol w:w="33"/>
      </w:tblGrid>
      <w:tr w:rsidR="00AB4DE7" w14:paraId="4F8D57A9" w14:textId="77777777" w:rsidTr="00E92F0D">
        <w:trPr>
          <w:gridAfter w:val="1"/>
          <w:wAfter w:w="33" w:type="dxa"/>
          <w:trHeight w:val="2268"/>
        </w:trPr>
        <w:tc>
          <w:tcPr>
            <w:tcW w:w="4806" w:type="dxa"/>
            <w:tcBorders>
              <w:top w:val="single" w:sz="4" w:space="0" w:color="auto"/>
              <w:left w:val="single" w:sz="4" w:space="0" w:color="auto"/>
              <w:bottom w:val="single" w:sz="4" w:space="0" w:color="auto"/>
              <w:right w:val="single" w:sz="4" w:space="0" w:color="auto"/>
            </w:tcBorders>
          </w:tcPr>
          <w:p w14:paraId="12BC03A3" w14:textId="77777777" w:rsidR="00AB4DE7" w:rsidRPr="006B2CC5" w:rsidRDefault="00AB4DE7" w:rsidP="006975EA">
            <w:pPr>
              <w:spacing w:line="288" w:lineRule="auto"/>
              <w:jc w:val="both"/>
              <w:rPr>
                <w:rFonts w:ascii="Arial" w:hAnsi="Arial" w:cs="Arial"/>
                <w:sz w:val="10"/>
                <w:szCs w:val="10"/>
              </w:rPr>
            </w:pPr>
            <w:bookmarkStart w:id="4" w:name="_Hlk100219225"/>
          </w:p>
          <w:p w14:paraId="51E442A1" w14:textId="77777777" w:rsidR="00AB4DE7" w:rsidRPr="003E43BA" w:rsidRDefault="00AB4DE7" w:rsidP="006975EA">
            <w:pPr>
              <w:spacing w:line="288" w:lineRule="auto"/>
              <w:jc w:val="both"/>
              <w:rPr>
                <w:rFonts w:ascii="Arial" w:hAnsi="Arial" w:cs="Arial"/>
                <w:sz w:val="22"/>
                <w:szCs w:val="22"/>
              </w:rPr>
            </w:pPr>
            <w:r>
              <w:rPr>
                <w:rFonts w:ascii="Arial" w:hAnsi="Arial" w:cs="Arial"/>
                <w:noProof/>
                <w:sz w:val="22"/>
                <w:szCs w:val="22"/>
              </w:rPr>
              <w:drawing>
                <wp:inline distT="0" distB="0" distL="0" distR="0" wp14:anchorId="420DF6F0" wp14:editId="2CC72956">
                  <wp:extent cx="2914650" cy="2567209"/>
                  <wp:effectExtent l="0" t="0" r="0" b="5080"/>
                  <wp:docPr id="10557334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9276" cy="2571284"/>
                          </a:xfrm>
                          <a:prstGeom prst="rect">
                            <a:avLst/>
                          </a:prstGeom>
                          <a:noFill/>
                          <a:ln>
                            <a:noFill/>
                          </a:ln>
                        </pic:spPr>
                      </pic:pic>
                    </a:graphicData>
                  </a:graphic>
                </wp:inline>
              </w:drawing>
            </w:r>
          </w:p>
        </w:tc>
        <w:tc>
          <w:tcPr>
            <w:tcW w:w="4404" w:type="dxa"/>
            <w:gridSpan w:val="2"/>
            <w:tcBorders>
              <w:top w:val="single" w:sz="4" w:space="0" w:color="auto"/>
              <w:left w:val="single" w:sz="4" w:space="0" w:color="auto"/>
              <w:bottom w:val="single" w:sz="4" w:space="0" w:color="auto"/>
              <w:right w:val="single" w:sz="4" w:space="0" w:color="auto"/>
            </w:tcBorders>
          </w:tcPr>
          <w:p w14:paraId="3CDD0017" w14:textId="77777777" w:rsidR="00AB4DE7" w:rsidRPr="006B2CC5" w:rsidRDefault="00AB4DE7" w:rsidP="006975EA">
            <w:pPr>
              <w:spacing w:line="288" w:lineRule="auto"/>
              <w:jc w:val="both"/>
              <w:rPr>
                <w:rFonts w:ascii="Arial" w:hAnsi="Arial" w:cs="Arial"/>
                <w:b/>
                <w:sz w:val="16"/>
                <w:szCs w:val="16"/>
              </w:rPr>
            </w:pPr>
          </w:p>
          <w:p w14:paraId="055957E3" w14:textId="77777777" w:rsidR="00AB4DE7" w:rsidRDefault="00AB4DE7" w:rsidP="006975EA">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6F898681" wp14:editId="09FA00E5">
                  <wp:extent cx="2428875" cy="2428875"/>
                  <wp:effectExtent l="0" t="0" r="9525" b="9525"/>
                  <wp:docPr id="6942813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8875" cy="2428875"/>
                          </a:xfrm>
                          <a:prstGeom prst="rect">
                            <a:avLst/>
                          </a:prstGeom>
                          <a:noFill/>
                          <a:ln>
                            <a:noFill/>
                          </a:ln>
                        </pic:spPr>
                      </pic:pic>
                    </a:graphicData>
                  </a:graphic>
                </wp:inline>
              </w:drawing>
            </w:r>
          </w:p>
        </w:tc>
      </w:tr>
      <w:tr w:rsidR="00AB4DE7" w14:paraId="55B0D170" w14:textId="77777777" w:rsidTr="00E92F0D">
        <w:trPr>
          <w:gridAfter w:val="1"/>
          <w:wAfter w:w="33" w:type="dxa"/>
          <w:trHeight w:val="472"/>
        </w:trPr>
        <w:tc>
          <w:tcPr>
            <w:tcW w:w="4806" w:type="dxa"/>
            <w:tcBorders>
              <w:top w:val="single" w:sz="4" w:space="0" w:color="auto"/>
              <w:left w:val="single" w:sz="4" w:space="0" w:color="auto"/>
              <w:bottom w:val="single" w:sz="4" w:space="0" w:color="auto"/>
              <w:right w:val="single" w:sz="4" w:space="0" w:color="auto"/>
            </w:tcBorders>
          </w:tcPr>
          <w:p w14:paraId="7C68D112" w14:textId="77777777" w:rsidR="00AB4DE7" w:rsidRPr="009A0DC5" w:rsidRDefault="00AB4DE7" w:rsidP="006975EA">
            <w:pPr>
              <w:spacing w:line="288" w:lineRule="auto"/>
              <w:jc w:val="both"/>
              <w:rPr>
                <w:rFonts w:ascii="Arial" w:hAnsi="Arial" w:cs="Arial"/>
                <w:b/>
                <w:bCs/>
                <w:sz w:val="8"/>
                <w:szCs w:val="8"/>
              </w:rPr>
            </w:pPr>
            <w:bookmarkStart w:id="5" w:name="_Hlk191371461"/>
          </w:p>
          <w:p w14:paraId="54696C4D" w14:textId="77777777" w:rsidR="00D25514" w:rsidRPr="00AB4DE7" w:rsidRDefault="00D25514" w:rsidP="00D25514">
            <w:pPr>
              <w:spacing w:line="288" w:lineRule="auto"/>
              <w:jc w:val="both"/>
              <w:rPr>
                <w:rFonts w:ascii="Arial" w:hAnsi="Arial" w:cs="Arial"/>
                <w:lang w:val="es-ES_tradnl"/>
              </w:rPr>
            </w:pPr>
            <w:r w:rsidRPr="00AB4DE7">
              <w:rPr>
                <w:rFonts w:ascii="Arial" w:hAnsi="Arial" w:cs="Arial"/>
                <w:lang w:val="es-ES_tradnl"/>
              </w:rPr>
              <w:t>Dentaurum distribuye láseres y accesorios e invierte constantemente en el desarrollo y la investigación en este campo.</w:t>
            </w:r>
          </w:p>
          <w:p w14:paraId="4526DF15" w14:textId="77777777" w:rsidR="00AB4DE7" w:rsidRPr="00E92F0D" w:rsidRDefault="00AB4DE7" w:rsidP="006975EA">
            <w:pPr>
              <w:spacing w:line="288" w:lineRule="auto"/>
              <w:jc w:val="both"/>
              <w:rPr>
                <w:rFonts w:ascii="Arial" w:hAnsi="Arial" w:cs="Arial"/>
                <w:sz w:val="12"/>
                <w:szCs w:val="12"/>
                <w:lang w:val="es-ES_tradnl"/>
              </w:rPr>
            </w:pPr>
          </w:p>
          <w:p w14:paraId="7F48FCB2" w14:textId="77777777" w:rsidR="00AB4DE7" w:rsidRPr="009E6B97" w:rsidRDefault="00AB4DE7" w:rsidP="006975EA">
            <w:pPr>
              <w:spacing w:line="288" w:lineRule="auto"/>
              <w:jc w:val="both"/>
              <w:rPr>
                <w:rFonts w:ascii="Arial" w:hAnsi="Arial" w:cs="Arial"/>
                <w:b/>
                <w:bCs/>
              </w:rPr>
            </w:pPr>
            <w:r w:rsidRPr="009E6B97">
              <w:rPr>
                <w:rFonts w:ascii="Arial" w:hAnsi="Arial" w:cs="Arial"/>
                <w:b/>
                <w:bCs/>
              </w:rPr>
              <w:t>© Dentaurum</w:t>
            </w:r>
          </w:p>
        </w:tc>
        <w:tc>
          <w:tcPr>
            <w:tcW w:w="4404" w:type="dxa"/>
            <w:gridSpan w:val="2"/>
            <w:tcBorders>
              <w:top w:val="single" w:sz="4" w:space="0" w:color="auto"/>
              <w:left w:val="single" w:sz="4" w:space="0" w:color="auto"/>
              <w:bottom w:val="single" w:sz="4" w:space="0" w:color="auto"/>
              <w:right w:val="single" w:sz="4" w:space="0" w:color="auto"/>
            </w:tcBorders>
          </w:tcPr>
          <w:p w14:paraId="2E13313A" w14:textId="77777777" w:rsidR="00AB4DE7" w:rsidRPr="009A0DC5" w:rsidRDefault="00AB4DE7" w:rsidP="006975EA">
            <w:pPr>
              <w:spacing w:line="288" w:lineRule="auto"/>
              <w:jc w:val="both"/>
              <w:rPr>
                <w:rFonts w:ascii="Arial" w:hAnsi="Arial" w:cs="Arial"/>
                <w:b/>
                <w:sz w:val="8"/>
                <w:szCs w:val="8"/>
              </w:rPr>
            </w:pPr>
          </w:p>
          <w:p w14:paraId="077EC835" w14:textId="64265436" w:rsidR="00AB4DE7" w:rsidRPr="00D25514" w:rsidRDefault="00D25514" w:rsidP="006975EA">
            <w:pPr>
              <w:spacing w:line="288" w:lineRule="auto"/>
              <w:jc w:val="both"/>
              <w:rPr>
                <w:rFonts w:ascii="Arial" w:hAnsi="Arial" w:cs="Arial"/>
                <w:lang w:val="es-ES_tradnl"/>
              </w:rPr>
            </w:pPr>
            <w:r w:rsidRPr="00AB4DE7">
              <w:rPr>
                <w:rFonts w:ascii="Arial" w:hAnsi="Arial" w:cs="Arial"/>
                <w:lang w:val="es-ES_tradnl"/>
              </w:rPr>
              <w:t>Dentaurum cuenta con 30 años de experiencia y conocimientos en el sector de la técnica láser</w:t>
            </w:r>
            <w:r>
              <w:rPr>
                <w:rFonts w:ascii="Arial" w:hAnsi="Arial" w:cs="Arial"/>
                <w:lang w:val="es-ES_tradnl"/>
              </w:rPr>
              <w:t>.</w:t>
            </w:r>
          </w:p>
          <w:p w14:paraId="25D33D26" w14:textId="77777777" w:rsidR="00AB4DE7" w:rsidRDefault="00AB4DE7" w:rsidP="006975EA">
            <w:pPr>
              <w:spacing w:line="288" w:lineRule="auto"/>
              <w:jc w:val="both"/>
              <w:rPr>
                <w:rFonts w:ascii="Arial" w:hAnsi="Arial" w:cs="Arial"/>
                <w:b/>
                <w:lang w:val="es-ES_tradnl"/>
              </w:rPr>
            </w:pPr>
          </w:p>
          <w:p w14:paraId="1FF68ABA" w14:textId="77777777" w:rsidR="00E92F0D" w:rsidRPr="00E92F0D" w:rsidRDefault="00E92F0D" w:rsidP="006975EA">
            <w:pPr>
              <w:spacing w:line="288" w:lineRule="auto"/>
              <w:jc w:val="both"/>
              <w:rPr>
                <w:rFonts w:ascii="Arial" w:hAnsi="Arial" w:cs="Arial"/>
                <w:b/>
                <w:sz w:val="12"/>
                <w:szCs w:val="12"/>
                <w:lang w:val="es-ES_tradnl"/>
              </w:rPr>
            </w:pPr>
          </w:p>
          <w:p w14:paraId="33DD8E82" w14:textId="77777777" w:rsidR="00AB4DE7" w:rsidRPr="009E6B97" w:rsidRDefault="00AB4DE7" w:rsidP="006975EA">
            <w:pPr>
              <w:spacing w:line="288" w:lineRule="auto"/>
              <w:jc w:val="both"/>
              <w:rPr>
                <w:rFonts w:ascii="Arial" w:hAnsi="Arial" w:cs="Arial"/>
                <w:b/>
              </w:rPr>
            </w:pPr>
            <w:r w:rsidRPr="009E6B97">
              <w:rPr>
                <w:rFonts w:ascii="Arial" w:hAnsi="Arial" w:cs="Arial"/>
                <w:b/>
              </w:rPr>
              <w:t>© Dentaurum</w:t>
            </w:r>
          </w:p>
        </w:tc>
      </w:tr>
      <w:bookmarkEnd w:id="4"/>
      <w:bookmarkEnd w:id="5"/>
      <w:tr w:rsidR="00AB4DE7" w:rsidRPr="003E43BA" w14:paraId="23508797" w14:textId="77777777" w:rsidTr="00E92F0D">
        <w:trPr>
          <w:trHeight w:val="2268"/>
        </w:trPr>
        <w:tc>
          <w:tcPr>
            <w:tcW w:w="4990" w:type="dxa"/>
            <w:gridSpan w:val="2"/>
            <w:tcBorders>
              <w:top w:val="single" w:sz="4" w:space="0" w:color="auto"/>
              <w:left w:val="single" w:sz="4" w:space="0" w:color="auto"/>
              <w:bottom w:val="single" w:sz="4" w:space="0" w:color="auto"/>
              <w:right w:val="single" w:sz="4" w:space="0" w:color="auto"/>
            </w:tcBorders>
          </w:tcPr>
          <w:p w14:paraId="5D56F5A9" w14:textId="68EA7D52" w:rsidR="00AB4DE7" w:rsidRPr="006B2CC5" w:rsidRDefault="00AB4DE7" w:rsidP="006975EA">
            <w:pPr>
              <w:spacing w:line="288" w:lineRule="auto"/>
              <w:jc w:val="both"/>
              <w:rPr>
                <w:rFonts w:ascii="Arial" w:hAnsi="Arial" w:cs="Arial"/>
                <w:color w:val="FF0000"/>
              </w:rPr>
            </w:pPr>
            <w:r>
              <w:rPr>
                <w:noProof/>
              </w:rPr>
              <w:lastRenderedPageBreak/>
              <w:drawing>
                <wp:anchor distT="0" distB="0" distL="114300" distR="114300" simplePos="0" relativeHeight="251659264" behindDoc="0" locked="0" layoutInCell="1" allowOverlap="1" wp14:anchorId="570118BF" wp14:editId="21A3C5E9">
                  <wp:simplePos x="0" y="0"/>
                  <wp:positionH relativeFrom="column">
                    <wp:posOffset>464185</wp:posOffset>
                  </wp:positionH>
                  <wp:positionV relativeFrom="paragraph">
                    <wp:posOffset>189230</wp:posOffset>
                  </wp:positionV>
                  <wp:extent cx="1771650" cy="2657475"/>
                  <wp:effectExtent l="0" t="0" r="0" b="0"/>
                  <wp:wrapSquare wrapText="bothSides"/>
                  <wp:docPr id="84108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1650"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2"/>
                <w:szCs w:val="22"/>
              </w:rPr>
              <w:t xml:space="preserve"> </w:t>
            </w:r>
            <w:r w:rsidRPr="00E92F0D">
              <w:rPr>
                <w:rFonts w:ascii="Arial" w:hAnsi="Arial" w:cs="Arial"/>
                <w:sz w:val="18"/>
                <w:szCs w:val="18"/>
              </w:rPr>
              <w:t xml:space="preserve">            </w:t>
            </w:r>
          </w:p>
        </w:tc>
        <w:tc>
          <w:tcPr>
            <w:tcW w:w="4253" w:type="dxa"/>
            <w:gridSpan w:val="2"/>
            <w:tcBorders>
              <w:top w:val="single" w:sz="4" w:space="0" w:color="auto"/>
              <w:left w:val="single" w:sz="4" w:space="0" w:color="auto"/>
              <w:bottom w:val="single" w:sz="4" w:space="0" w:color="auto"/>
              <w:right w:val="single" w:sz="4" w:space="0" w:color="auto"/>
            </w:tcBorders>
          </w:tcPr>
          <w:p w14:paraId="6C1B3640" w14:textId="77777777" w:rsidR="00AB4DE7" w:rsidRDefault="00AB4DE7" w:rsidP="006975EA">
            <w:pPr>
              <w:spacing w:line="288" w:lineRule="auto"/>
              <w:jc w:val="both"/>
              <w:rPr>
                <w:rFonts w:ascii="Arial" w:hAnsi="Arial" w:cs="Arial"/>
                <w:sz w:val="8"/>
                <w:szCs w:val="8"/>
              </w:rPr>
            </w:pPr>
          </w:p>
          <w:p w14:paraId="0B227FEE" w14:textId="77777777" w:rsidR="00AB4DE7" w:rsidRDefault="00AB4DE7" w:rsidP="006975EA">
            <w:pPr>
              <w:spacing w:line="288" w:lineRule="auto"/>
              <w:jc w:val="both"/>
              <w:rPr>
                <w:rFonts w:ascii="Arial" w:hAnsi="Arial" w:cs="Arial"/>
                <w:sz w:val="8"/>
                <w:szCs w:val="8"/>
              </w:rPr>
            </w:pPr>
          </w:p>
          <w:p w14:paraId="459283A2" w14:textId="77777777" w:rsidR="00AB4DE7" w:rsidRDefault="00AB4DE7" w:rsidP="006975EA">
            <w:pPr>
              <w:spacing w:line="288" w:lineRule="auto"/>
              <w:jc w:val="both"/>
              <w:rPr>
                <w:rFonts w:ascii="Arial" w:hAnsi="Arial" w:cs="Arial"/>
                <w:sz w:val="8"/>
                <w:szCs w:val="8"/>
              </w:rPr>
            </w:pPr>
          </w:p>
          <w:p w14:paraId="20D0C435" w14:textId="77777777" w:rsidR="00AB4DE7" w:rsidRDefault="00AB4DE7" w:rsidP="006975EA">
            <w:pPr>
              <w:spacing w:line="288" w:lineRule="auto"/>
              <w:jc w:val="both"/>
              <w:rPr>
                <w:rFonts w:ascii="Arial" w:hAnsi="Arial" w:cs="Arial"/>
                <w:sz w:val="8"/>
                <w:szCs w:val="8"/>
              </w:rPr>
            </w:pPr>
          </w:p>
          <w:p w14:paraId="0403DD61" w14:textId="77777777" w:rsidR="00AB4DE7" w:rsidRPr="00EF2BB4" w:rsidRDefault="00AB4DE7" w:rsidP="006975EA">
            <w:pPr>
              <w:spacing w:line="288" w:lineRule="auto"/>
              <w:jc w:val="both"/>
              <w:rPr>
                <w:rFonts w:ascii="Arial" w:hAnsi="Arial" w:cs="Arial"/>
                <w:sz w:val="8"/>
                <w:szCs w:val="8"/>
              </w:rPr>
            </w:pPr>
            <w:r>
              <w:rPr>
                <w:rFonts w:ascii="Arial" w:hAnsi="Arial" w:cs="Arial"/>
                <w:sz w:val="8"/>
                <w:szCs w:val="8"/>
              </w:rPr>
              <w:t xml:space="preserve">     </w:t>
            </w:r>
            <w:r>
              <w:rPr>
                <w:noProof/>
              </w:rPr>
              <w:drawing>
                <wp:inline distT="0" distB="0" distL="0" distR="0" wp14:anchorId="2A5F50D6" wp14:editId="25ACE149">
                  <wp:extent cx="2333625" cy="2333625"/>
                  <wp:effectExtent l="0" t="0" r="9525" b="9525"/>
                  <wp:docPr id="13124932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p>
        </w:tc>
      </w:tr>
      <w:tr w:rsidR="00AB4DE7" w:rsidRPr="009E6B97" w14:paraId="00907CBC" w14:textId="77777777" w:rsidTr="00E92F0D">
        <w:trPr>
          <w:trHeight w:val="472"/>
        </w:trPr>
        <w:tc>
          <w:tcPr>
            <w:tcW w:w="4990" w:type="dxa"/>
            <w:gridSpan w:val="2"/>
            <w:tcBorders>
              <w:top w:val="single" w:sz="4" w:space="0" w:color="auto"/>
              <w:left w:val="single" w:sz="4" w:space="0" w:color="auto"/>
              <w:bottom w:val="single" w:sz="4" w:space="0" w:color="auto"/>
              <w:right w:val="single" w:sz="4" w:space="0" w:color="auto"/>
            </w:tcBorders>
          </w:tcPr>
          <w:p w14:paraId="636E6BEB" w14:textId="77777777" w:rsidR="00AB4DE7" w:rsidRPr="009A0DC5" w:rsidRDefault="00AB4DE7" w:rsidP="006975EA">
            <w:pPr>
              <w:spacing w:line="288" w:lineRule="auto"/>
              <w:jc w:val="both"/>
              <w:rPr>
                <w:rFonts w:ascii="Arial" w:hAnsi="Arial" w:cs="Arial"/>
                <w:b/>
                <w:bCs/>
                <w:sz w:val="8"/>
                <w:szCs w:val="8"/>
              </w:rPr>
            </w:pPr>
          </w:p>
          <w:p w14:paraId="0B7FA53F" w14:textId="231B0ACE" w:rsidR="00AB4DE7" w:rsidRPr="00D25514" w:rsidRDefault="00D25514" w:rsidP="006975EA">
            <w:pPr>
              <w:spacing w:line="288" w:lineRule="auto"/>
              <w:jc w:val="both"/>
              <w:rPr>
                <w:rFonts w:ascii="Arial" w:hAnsi="Arial" w:cs="Arial"/>
                <w:lang w:val="es-ES_tradnl"/>
              </w:rPr>
            </w:pPr>
            <w:r w:rsidRPr="00AB4DE7">
              <w:rPr>
                <w:rFonts w:ascii="Arial" w:hAnsi="Arial" w:cs="Arial"/>
                <w:lang w:val="es-ES_tradnl"/>
              </w:rPr>
              <w:t xml:space="preserve">El primer láser DL 2000.de Dentaurum se </w:t>
            </w:r>
            <w:proofErr w:type="spellStart"/>
            <w:r w:rsidRPr="00AB4DE7">
              <w:rPr>
                <w:rFonts w:ascii="Arial" w:hAnsi="Arial" w:cs="Arial"/>
                <w:lang w:val="es-ES_tradnl"/>
              </w:rPr>
              <w:t>presento</w:t>
            </w:r>
            <w:proofErr w:type="spellEnd"/>
            <w:r w:rsidRPr="00AB4DE7">
              <w:rPr>
                <w:rFonts w:ascii="Arial" w:hAnsi="Arial" w:cs="Arial"/>
                <w:lang w:val="es-ES_tradnl"/>
              </w:rPr>
              <w:t xml:space="preserve"> en la feria </w:t>
            </w:r>
            <w:proofErr w:type="spellStart"/>
            <w:r w:rsidRPr="00AB4DE7">
              <w:rPr>
                <w:rFonts w:ascii="Arial" w:hAnsi="Arial" w:cs="Arial"/>
                <w:lang w:val="es-ES_tradnl"/>
              </w:rPr>
              <w:t>dentechnica</w:t>
            </w:r>
            <w:proofErr w:type="spellEnd"/>
            <w:r w:rsidRPr="00AB4DE7">
              <w:rPr>
                <w:rFonts w:ascii="Arial" w:hAnsi="Arial" w:cs="Arial"/>
                <w:lang w:val="es-ES_tradnl"/>
              </w:rPr>
              <w:t xml:space="preserve"> de 1993 en Núremberg. </w:t>
            </w:r>
          </w:p>
          <w:p w14:paraId="3AF32253" w14:textId="77777777" w:rsidR="00AB4DE7" w:rsidRPr="00D25514" w:rsidRDefault="00AB4DE7" w:rsidP="006975EA">
            <w:pPr>
              <w:spacing w:line="288" w:lineRule="auto"/>
              <w:jc w:val="both"/>
              <w:rPr>
                <w:rFonts w:ascii="Arial" w:hAnsi="Arial" w:cs="Arial"/>
                <w:lang w:val="es-ES_tradnl"/>
              </w:rPr>
            </w:pPr>
          </w:p>
          <w:p w14:paraId="1C78AC16" w14:textId="77777777" w:rsidR="00AB4DE7" w:rsidRDefault="00AB4DE7" w:rsidP="006975EA">
            <w:pPr>
              <w:spacing w:line="288" w:lineRule="auto"/>
              <w:jc w:val="both"/>
              <w:rPr>
                <w:rFonts w:ascii="Arial" w:hAnsi="Arial" w:cs="Arial"/>
                <w:lang w:val="es-ES_tradnl"/>
              </w:rPr>
            </w:pPr>
          </w:p>
          <w:p w14:paraId="21337081" w14:textId="77777777" w:rsidR="00E92F0D" w:rsidRPr="00E92F0D" w:rsidRDefault="00E92F0D" w:rsidP="006975EA">
            <w:pPr>
              <w:spacing w:line="288" w:lineRule="auto"/>
              <w:jc w:val="both"/>
              <w:rPr>
                <w:rFonts w:ascii="Arial" w:hAnsi="Arial" w:cs="Arial"/>
                <w:sz w:val="12"/>
                <w:szCs w:val="12"/>
                <w:lang w:val="es-ES_tradnl"/>
              </w:rPr>
            </w:pPr>
          </w:p>
          <w:p w14:paraId="5C6E8AFA" w14:textId="77777777" w:rsidR="00AB4DE7" w:rsidRPr="009E6B97" w:rsidRDefault="00AB4DE7" w:rsidP="006975EA">
            <w:pPr>
              <w:spacing w:line="288" w:lineRule="auto"/>
              <w:jc w:val="both"/>
              <w:rPr>
                <w:rFonts w:ascii="Arial" w:hAnsi="Arial" w:cs="Arial"/>
                <w:b/>
                <w:bCs/>
              </w:rPr>
            </w:pPr>
            <w:r w:rsidRPr="009E6B97">
              <w:rPr>
                <w:rFonts w:ascii="Arial" w:hAnsi="Arial" w:cs="Arial"/>
                <w:b/>
                <w:bCs/>
              </w:rPr>
              <w:t>© Dentaurum</w:t>
            </w:r>
          </w:p>
        </w:tc>
        <w:tc>
          <w:tcPr>
            <w:tcW w:w="4253" w:type="dxa"/>
            <w:gridSpan w:val="2"/>
            <w:tcBorders>
              <w:top w:val="single" w:sz="4" w:space="0" w:color="auto"/>
              <w:left w:val="single" w:sz="4" w:space="0" w:color="auto"/>
              <w:bottom w:val="single" w:sz="4" w:space="0" w:color="auto"/>
              <w:right w:val="single" w:sz="4" w:space="0" w:color="auto"/>
            </w:tcBorders>
          </w:tcPr>
          <w:p w14:paraId="17D6817F" w14:textId="77777777" w:rsidR="00AB4DE7" w:rsidRPr="009A0DC5" w:rsidRDefault="00AB4DE7" w:rsidP="006975EA">
            <w:pPr>
              <w:spacing w:line="288" w:lineRule="auto"/>
              <w:jc w:val="both"/>
              <w:rPr>
                <w:rFonts w:ascii="Arial" w:hAnsi="Arial" w:cs="Arial"/>
                <w:b/>
                <w:sz w:val="8"/>
                <w:szCs w:val="8"/>
              </w:rPr>
            </w:pPr>
          </w:p>
          <w:p w14:paraId="6E7D8F80" w14:textId="77777777" w:rsidR="00D25514" w:rsidRPr="00AB4DE7" w:rsidRDefault="00D25514" w:rsidP="00D25514">
            <w:pPr>
              <w:spacing w:line="288" w:lineRule="auto"/>
              <w:jc w:val="both"/>
              <w:rPr>
                <w:rFonts w:ascii="Arial" w:hAnsi="Arial" w:cs="Arial"/>
                <w:lang w:val="es-ES_tradnl"/>
              </w:rPr>
            </w:pPr>
            <w:r w:rsidRPr="00AB4DE7">
              <w:rPr>
                <w:rFonts w:ascii="Arial" w:hAnsi="Arial" w:cs="Arial"/>
                <w:lang w:val="es-ES_tradnl"/>
              </w:rPr>
              <w:t>El TD Hector Alvarez Lorenzo, dará una conferencia sobre la soldadura por láser y su utilización en prótesis y ortodoncia en el estand de Dentaurum.</w:t>
            </w:r>
          </w:p>
          <w:p w14:paraId="03683EEC" w14:textId="77777777" w:rsidR="00AB4DE7" w:rsidRPr="00E92F0D" w:rsidRDefault="00AB4DE7" w:rsidP="006975EA">
            <w:pPr>
              <w:spacing w:line="288" w:lineRule="auto"/>
              <w:jc w:val="both"/>
              <w:rPr>
                <w:rFonts w:ascii="Arial" w:hAnsi="Arial" w:cs="Arial"/>
                <w:sz w:val="12"/>
                <w:szCs w:val="12"/>
                <w:lang w:val="es-ES_tradnl"/>
              </w:rPr>
            </w:pPr>
          </w:p>
          <w:p w14:paraId="5142890C" w14:textId="77777777" w:rsidR="00AB4DE7" w:rsidRDefault="00AB4DE7" w:rsidP="006975EA">
            <w:pPr>
              <w:spacing w:line="288" w:lineRule="auto"/>
              <w:jc w:val="both"/>
              <w:rPr>
                <w:rFonts w:ascii="Arial" w:hAnsi="Arial" w:cs="Arial"/>
                <w:b/>
                <w:bCs/>
              </w:rPr>
            </w:pPr>
            <w:r w:rsidRPr="009E6B97">
              <w:rPr>
                <w:rFonts w:ascii="Arial" w:hAnsi="Arial" w:cs="Arial"/>
                <w:b/>
              </w:rPr>
              <w:t>© Dentaurum</w:t>
            </w:r>
          </w:p>
        </w:tc>
      </w:tr>
    </w:tbl>
    <w:p w14:paraId="35A34DB7" w14:textId="77777777" w:rsidR="00AB4DE7" w:rsidRPr="00E92F0D" w:rsidRDefault="00AB4DE7" w:rsidP="009B0902">
      <w:pPr>
        <w:spacing w:after="200" w:line="288" w:lineRule="auto"/>
        <w:jc w:val="both"/>
        <w:rPr>
          <w:rFonts w:ascii="Arial" w:hAnsi="Arial" w:cs="Arial"/>
          <w:b/>
          <w:bCs/>
          <w:sz w:val="16"/>
          <w:szCs w:val="16"/>
          <w:lang w:val="es-ES_tradnl"/>
        </w:rPr>
      </w:pPr>
    </w:p>
    <w:p w14:paraId="0F2DEDC5" w14:textId="77777777" w:rsidR="00AB4DE7" w:rsidRPr="003A7ECD" w:rsidRDefault="00AB4DE7" w:rsidP="00AB4DE7">
      <w:pPr>
        <w:spacing w:line="288" w:lineRule="auto"/>
        <w:jc w:val="both"/>
        <w:rPr>
          <w:rFonts w:ascii="Arial" w:hAnsi="Arial" w:cs="Arial"/>
          <w:b/>
          <w:sz w:val="12"/>
          <w:szCs w:val="12"/>
          <w:lang w:val="es-ES_tradnl"/>
        </w:rPr>
      </w:pPr>
      <w:r w:rsidRPr="003A7ECD">
        <w:rPr>
          <w:rFonts w:ascii="Arial" w:hAnsi="Arial" w:cs="Arial"/>
          <w:b/>
          <w:sz w:val="24"/>
          <w:szCs w:val="24"/>
          <w:lang w:val="es-ES_tradnl"/>
        </w:rPr>
        <w:t>DENTAURUM GmbH &amp; Co. KG</w:t>
      </w:r>
      <w:r w:rsidRPr="003A7ECD">
        <w:rPr>
          <w:rFonts w:ascii="Arial" w:hAnsi="Arial" w:cs="Arial"/>
          <w:b/>
          <w:sz w:val="24"/>
          <w:szCs w:val="24"/>
          <w:lang w:val="es-ES_tradnl"/>
        </w:rPr>
        <w:tab/>
      </w:r>
      <w:r w:rsidRPr="003A7ECD">
        <w:rPr>
          <w:rFonts w:ascii="Arial" w:hAnsi="Arial" w:cs="Arial"/>
          <w:b/>
          <w:sz w:val="24"/>
          <w:szCs w:val="24"/>
          <w:lang w:val="es-ES_tradnl"/>
        </w:rPr>
        <w:br/>
      </w:r>
    </w:p>
    <w:p w14:paraId="700754D0" w14:textId="77777777" w:rsidR="00AB4DE7" w:rsidRPr="003A7ECD" w:rsidRDefault="00AB4DE7" w:rsidP="00AB4DE7">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Fundada en 1886,</w:t>
      </w:r>
      <w:bookmarkStart w:id="6" w:name="_Hlk177715378"/>
      <w:r w:rsidRPr="003A7ECD">
        <w:rPr>
          <w:rFonts w:ascii="Arial" w:hAnsi="Arial" w:cs="Arial"/>
          <w:sz w:val="22"/>
          <w:szCs w:val="22"/>
          <w:lang w:val="es-ES_tradnl"/>
        </w:rPr>
        <w:t xml:space="preserve"> Dentaurum es la compañía dental más antigua del mundo en funcionamiento ininterrumpido,</w:t>
      </w:r>
      <w:bookmarkEnd w:id="6"/>
      <w:r w:rsidRPr="003A7ECD">
        <w:rPr>
          <w:lang w:val="es-ES_tradnl"/>
        </w:rPr>
        <w:t xml:space="preserve"> </w:t>
      </w:r>
      <w:r w:rsidRPr="003A7ECD">
        <w:rPr>
          <w:rFonts w:ascii="Arial" w:hAnsi="Arial" w:cs="Arial"/>
          <w:sz w:val="22"/>
          <w:szCs w:val="22"/>
          <w:lang w:val="es-ES_tradnl"/>
        </w:rPr>
        <w:t xml:space="preserve">activa en la industria dental desde su primer día, y aún de propiedad familiar. Esto es a la vez una obligación y un incentivo para la dirección y los empleados. </w:t>
      </w:r>
    </w:p>
    <w:p w14:paraId="644D9CE2" w14:textId="77777777" w:rsidR="00AB4DE7" w:rsidRPr="003A7ECD" w:rsidRDefault="00AB4DE7" w:rsidP="00AB4DE7">
      <w:pPr>
        <w:autoSpaceDE w:val="0"/>
        <w:autoSpaceDN w:val="0"/>
        <w:adjustRightInd w:val="0"/>
        <w:spacing w:line="312" w:lineRule="auto"/>
        <w:jc w:val="both"/>
        <w:rPr>
          <w:rFonts w:ascii="Arial" w:hAnsi="Arial" w:cs="Arial"/>
          <w:sz w:val="16"/>
          <w:szCs w:val="16"/>
          <w:lang w:val="es-ES_tradnl"/>
        </w:rPr>
      </w:pPr>
    </w:p>
    <w:p w14:paraId="1088648B" w14:textId="77777777" w:rsidR="00AB4DE7" w:rsidRPr="003A7ECD" w:rsidRDefault="00AB4DE7" w:rsidP="00AB4DE7">
      <w:pPr>
        <w:spacing w:line="312" w:lineRule="auto"/>
        <w:jc w:val="both"/>
        <w:rPr>
          <w:rFonts w:ascii="Arial" w:hAnsi="Arial" w:cs="Arial"/>
          <w:sz w:val="22"/>
          <w:szCs w:val="22"/>
          <w:lang w:val="es-ES_tradnl"/>
        </w:rPr>
      </w:pPr>
      <w:r w:rsidRPr="003A7ECD">
        <w:rPr>
          <w:rFonts w:ascii="Arial" w:hAnsi="Arial" w:cs="Arial"/>
          <w:sz w:val="22"/>
          <w:szCs w:val="22"/>
          <w:lang w:val="es-ES_tradnl"/>
        </w:rPr>
        <w:t>«</w:t>
      </w:r>
      <w:proofErr w:type="spellStart"/>
      <w:r w:rsidRPr="003A7ECD">
        <w:rPr>
          <w:rFonts w:ascii="Arial" w:hAnsi="Arial" w:cs="Arial"/>
          <w:sz w:val="22"/>
          <w:szCs w:val="22"/>
          <w:lang w:val="es-ES_tradnl"/>
        </w:rPr>
        <w:t>Engineered</w:t>
      </w:r>
      <w:proofErr w:type="spellEnd"/>
      <w:r w:rsidRPr="003A7ECD">
        <w:rPr>
          <w:rFonts w:ascii="Arial" w:hAnsi="Arial" w:cs="Arial"/>
          <w:sz w:val="22"/>
          <w:szCs w:val="22"/>
          <w:lang w:val="es-ES_tradnl"/>
        </w:rPr>
        <w:t xml:space="preserve"> and made in </w:t>
      </w:r>
      <w:proofErr w:type="spellStart"/>
      <w:r w:rsidRPr="003A7ECD">
        <w:rPr>
          <w:rFonts w:ascii="Arial" w:hAnsi="Arial" w:cs="Arial"/>
          <w:sz w:val="22"/>
          <w:szCs w:val="22"/>
          <w:lang w:val="es-ES_tradnl"/>
        </w:rPr>
        <w:t>Germany</w:t>
      </w:r>
      <w:proofErr w:type="spellEnd"/>
      <w:r w:rsidRPr="003A7ECD">
        <w:rPr>
          <w:rFonts w:ascii="Arial" w:hAnsi="Arial" w:cs="Arial"/>
          <w:sz w:val="22"/>
          <w:szCs w:val="22"/>
          <w:lang w:val="es-ES_tradnl"/>
        </w:rPr>
        <w:t xml:space="preserve">», en nuestra sede de Ispringen, en la Selva Negra, en el corazón de la región tecnológica de Baden-Württemberg, se desarrollan y fabrican más de 8.500 productos de marca en nuestras modernas y complejas instalaciones de producción. </w:t>
      </w:r>
      <w:r w:rsidRPr="00A570C9">
        <w:rPr>
          <w:rFonts w:ascii="Arial" w:hAnsi="Arial" w:cs="Arial"/>
          <w:sz w:val="22"/>
          <w:szCs w:val="22"/>
          <w:lang w:val="es-ES_tradnl"/>
        </w:rPr>
        <w:t>Siendo uno de los pocos fabricantes y proveedores de gama completa,</w:t>
      </w:r>
      <w:r>
        <w:rPr>
          <w:rFonts w:ascii="Arial" w:hAnsi="Arial" w:cs="Arial"/>
          <w:sz w:val="22"/>
          <w:szCs w:val="22"/>
          <w:lang w:val="es-ES_tradnl"/>
        </w:rPr>
        <w:t xml:space="preserve"> </w:t>
      </w:r>
      <w:r w:rsidRPr="00A570C9">
        <w:rPr>
          <w:rFonts w:ascii="Arial" w:hAnsi="Arial" w:cs="Arial"/>
          <w:sz w:val="22"/>
          <w:szCs w:val="22"/>
          <w:lang w:val="es-ES_tradnl"/>
        </w:rPr>
        <w:t>Dentaurum, junto con sus 8 filiales y distribuidores en más de 130 países de todo el mundo, establece estándares en los campos de la ortodoncia, la prótesis dental, la implantología y la cerámica.</w:t>
      </w:r>
      <w:r>
        <w:rPr>
          <w:rFonts w:ascii="Arial" w:hAnsi="Arial" w:cs="Arial"/>
          <w:sz w:val="22"/>
          <w:szCs w:val="22"/>
          <w:lang w:val="es-ES_tradnl"/>
        </w:rPr>
        <w:t xml:space="preserve"> </w:t>
      </w:r>
      <w:r w:rsidRPr="003A7ECD">
        <w:rPr>
          <w:rFonts w:ascii="Arial" w:hAnsi="Arial" w:cs="Arial"/>
          <w:sz w:val="22"/>
          <w:szCs w:val="22"/>
          <w:lang w:val="es-ES_tradnl"/>
        </w:rPr>
        <w:t xml:space="preserve">Esto sitúa a la empresa en el segmento del 5% de los mayores fabricantes de productos dentales de Alemania. </w:t>
      </w:r>
    </w:p>
    <w:p w14:paraId="5B85E530" w14:textId="77777777" w:rsidR="00AB4DE7" w:rsidRPr="003A7ECD" w:rsidRDefault="00AB4DE7" w:rsidP="00AB4DE7">
      <w:pPr>
        <w:autoSpaceDE w:val="0"/>
        <w:autoSpaceDN w:val="0"/>
        <w:adjustRightInd w:val="0"/>
        <w:spacing w:line="312" w:lineRule="auto"/>
        <w:jc w:val="both"/>
        <w:rPr>
          <w:rFonts w:ascii="Arial" w:hAnsi="Arial" w:cs="Arial"/>
          <w:sz w:val="16"/>
          <w:szCs w:val="16"/>
          <w:lang w:val="es-ES_tradnl"/>
        </w:rPr>
      </w:pPr>
    </w:p>
    <w:p w14:paraId="3AB64139" w14:textId="77777777" w:rsidR="00AB4DE7" w:rsidRPr="00FF2CDF" w:rsidRDefault="00AB4DE7" w:rsidP="00AB4DE7">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 xml:space="preserve">Dentaurum es una de las primeras empresas que en 1989 ancló fundamentalmente la sostenibilidad en su filosofía corporativa por convicción propia y lo ha continuado ininterrumpidamente desde 1994 con la certificación según DIN EN ISO 14001 y EMAS. La gestión medioambiental, la gestión de calidad y la prevención de riesgos laborales (PRL) se combinan en un único sistema de gestión. Al mismo tiempo, para nosotros, siempre ha sido algo natural que nuestros más de 600 empleados, en todo el mundo, tengan igualdad de oportunidades y sean tratados con consideración.  </w:t>
      </w:r>
    </w:p>
    <w:sectPr w:rsidR="00AB4DE7" w:rsidRPr="00FF2CDF" w:rsidSect="00560336">
      <w:headerReference w:type="default" r:id="rId15"/>
      <w:footerReference w:type="default" r:id="rId16"/>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FA0DF" w14:textId="77777777" w:rsidR="007E44FA" w:rsidRDefault="007E44FA" w:rsidP="00956719">
      <w:r>
        <w:separator/>
      </w:r>
    </w:p>
  </w:endnote>
  <w:endnote w:type="continuationSeparator" w:id="0">
    <w:p w14:paraId="609F57C7" w14:textId="77777777" w:rsidR="007E44FA" w:rsidRDefault="007E44FA"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4C704" w14:textId="77777777" w:rsidR="007E44FA" w:rsidRDefault="007E44FA" w:rsidP="00956719">
      <w:r>
        <w:separator/>
      </w:r>
    </w:p>
  </w:footnote>
  <w:footnote w:type="continuationSeparator" w:id="0">
    <w:p w14:paraId="439A6C42" w14:textId="77777777" w:rsidR="007E44FA" w:rsidRDefault="007E44FA"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3131EBAE" w:rsidR="00956719" w:rsidRDefault="00AB4DE7" w:rsidP="00956719">
    <w:pPr>
      <w:pStyle w:val="Kopfzeile"/>
      <w:ind w:left="-1276"/>
    </w:pPr>
    <w:r>
      <w:rPr>
        <w:noProof/>
      </w:rPr>
      <w:drawing>
        <wp:anchor distT="0" distB="0" distL="114300" distR="114300" simplePos="0" relativeHeight="251659264" behindDoc="1" locked="0" layoutInCell="1" allowOverlap="1" wp14:anchorId="632B33EC" wp14:editId="3D3AA9A1">
          <wp:simplePos x="0" y="0"/>
          <wp:positionH relativeFrom="column">
            <wp:posOffset>-895350</wp:posOffset>
          </wp:positionH>
          <wp:positionV relativeFrom="paragraph">
            <wp:posOffset>-172085</wp:posOffset>
          </wp:positionV>
          <wp:extent cx="7611035" cy="10757783"/>
          <wp:effectExtent l="0" t="0" r="9525" b="5715"/>
          <wp:wrapNone/>
          <wp:docPr id="384399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11035"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1E3339"/>
    <w:multiLevelType w:val="hybridMultilevel"/>
    <w:tmpl w:val="40602422"/>
    <w:lvl w:ilvl="0" w:tplc="3B7EAB46">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DAD2288"/>
    <w:multiLevelType w:val="hybridMultilevel"/>
    <w:tmpl w:val="F6EC7F9C"/>
    <w:lvl w:ilvl="0" w:tplc="86280D6A">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53587133">
    <w:abstractNumId w:val="0"/>
  </w:num>
  <w:num w:numId="2" w16cid:durableId="19171285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0DF0"/>
    <w:rsid w:val="0000720A"/>
    <w:rsid w:val="00013C7D"/>
    <w:rsid w:val="00026900"/>
    <w:rsid w:val="00026A7E"/>
    <w:rsid w:val="00047C28"/>
    <w:rsid w:val="00051A1D"/>
    <w:rsid w:val="00053DD1"/>
    <w:rsid w:val="00054951"/>
    <w:rsid w:val="00057A71"/>
    <w:rsid w:val="00062F84"/>
    <w:rsid w:val="00075892"/>
    <w:rsid w:val="0007786A"/>
    <w:rsid w:val="0008134C"/>
    <w:rsid w:val="00082A90"/>
    <w:rsid w:val="000854E1"/>
    <w:rsid w:val="000A54B5"/>
    <w:rsid w:val="000B059B"/>
    <w:rsid w:val="000B300A"/>
    <w:rsid w:val="000B5DDA"/>
    <w:rsid w:val="000B6341"/>
    <w:rsid w:val="000C43F9"/>
    <w:rsid w:val="000D065E"/>
    <w:rsid w:val="000D28BB"/>
    <w:rsid w:val="000D2E52"/>
    <w:rsid w:val="000D379D"/>
    <w:rsid w:val="000D44B0"/>
    <w:rsid w:val="000D6DF3"/>
    <w:rsid w:val="000E35C3"/>
    <w:rsid w:val="000E3A83"/>
    <w:rsid w:val="000E426C"/>
    <w:rsid w:val="000F1C05"/>
    <w:rsid w:val="000F4F64"/>
    <w:rsid w:val="000F7340"/>
    <w:rsid w:val="00103B9A"/>
    <w:rsid w:val="00103CF8"/>
    <w:rsid w:val="0011064B"/>
    <w:rsid w:val="00110BB4"/>
    <w:rsid w:val="00114CAD"/>
    <w:rsid w:val="0011690A"/>
    <w:rsid w:val="00122308"/>
    <w:rsid w:val="001337A3"/>
    <w:rsid w:val="00141EDC"/>
    <w:rsid w:val="00144F89"/>
    <w:rsid w:val="001507EE"/>
    <w:rsid w:val="001632EB"/>
    <w:rsid w:val="001650F0"/>
    <w:rsid w:val="001737BB"/>
    <w:rsid w:val="00174B75"/>
    <w:rsid w:val="00185227"/>
    <w:rsid w:val="00196651"/>
    <w:rsid w:val="001A359E"/>
    <w:rsid w:val="001B50C0"/>
    <w:rsid w:val="001B701A"/>
    <w:rsid w:val="001C5139"/>
    <w:rsid w:val="001D62E2"/>
    <w:rsid w:val="001E1BB7"/>
    <w:rsid w:val="001E51FD"/>
    <w:rsid w:val="001F4194"/>
    <w:rsid w:val="001F674E"/>
    <w:rsid w:val="00217207"/>
    <w:rsid w:val="00230D8A"/>
    <w:rsid w:val="002417F7"/>
    <w:rsid w:val="002418EF"/>
    <w:rsid w:val="00253410"/>
    <w:rsid w:val="00255DD3"/>
    <w:rsid w:val="00267E9A"/>
    <w:rsid w:val="00273825"/>
    <w:rsid w:val="00280C2B"/>
    <w:rsid w:val="00287BD1"/>
    <w:rsid w:val="00287D78"/>
    <w:rsid w:val="002946B2"/>
    <w:rsid w:val="00297EA9"/>
    <w:rsid w:val="002A4933"/>
    <w:rsid w:val="002B1197"/>
    <w:rsid w:val="002B4BE9"/>
    <w:rsid w:val="002C1D7C"/>
    <w:rsid w:val="002C42AC"/>
    <w:rsid w:val="002C5BAE"/>
    <w:rsid w:val="002D5D58"/>
    <w:rsid w:val="002D7787"/>
    <w:rsid w:val="002E024F"/>
    <w:rsid w:val="002F087C"/>
    <w:rsid w:val="002F2784"/>
    <w:rsid w:val="002F3315"/>
    <w:rsid w:val="003018B4"/>
    <w:rsid w:val="00321B8F"/>
    <w:rsid w:val="00323833"/>
    <w:rsid w:val="00323C8A"/>
    <w:rsid w:val="00325FEF"/>
    <w:rsid w:val="0033549E"/>
    <w:rsid w:val="00335570"/>
    <w:rsid w:val="00336CAA"/>
    <w:rsid w:val="00346E65"/>
    <w:rsid w:val="00352C8D"/>
    <w:rsid w:val="003655A3"/>
    <w:rsid w:val="00370127"/>
    <w:rsid w:val="00376AF3"/>
    <w:rsid w:val="00392768"/>
    <w:rsid w:val="003928B8"/>
    <w:rsid w:val="00393B8E"/>
    <w:rsid w:val="00394DD0"/>
    <w:rsid w:val="003A3814"/>
    <w:rsid w:val="003B2114"/>
    <w:rsid w:val="003C146D"/>
    <w:rsid w:val="003D3895"/>
    <w:rsid w:val="003D47B4"/>
    <w:rsid w:val="003D4EA3"/>
    <w:rsid w:val="003E1DB8"/>
    <w:rsid w:val="003E43BA"/>
    <w:rsid w:val="003F039C"/>
    <w:rsid w:val="003F45FB"/>
    <w:rsid w:val="00406507"/>
    <w:rsid w:val="00411143"/>
    <w:rsid w:val="004144F1"/>
    <w:rsid w:val="004158B4"/>
    <w:rsid w:val="004165FC"/>
    <w:rsid w:val="00416F24"/>
    <w:rsid w:val="00417312"/>
    <w:rsid w:val="00420247"/>
    <w:rsid w:val="0042594D"/>
    <w:rsid w:val="004320F7"/>
    <w:rsid w:val="004340E7"/>
    <w:rsid w:val="00436951"/>
    <w:rsid w:val="0045376A"/>
    <w:rsid w:val="004660C3"/>
    <w:rsid w:val="004674BF"/>
    <w:rsid w:val="00467ECA"/>
    <w:rsid w:val="00475D6A"/>
    <w:rsid w:val="004843EA"/>
    <w:rsid w:val="004909F2"/>
    <w:rsid w:val="00493503"/>
    <w:rsid w:val="00497268"/>
    <w:rsid w:val="004A0E38"/>
    <w:rsid w:val="004A2105"/>
    <w:rsid w:val="004A281F"/>
    <w:rsid w:val="004A6708"/>
    <w:rsid w:val="004A6DF7"/>
    <w:rsid w:val="004B0762"/>
    <w:rsid w:val="004B274B"/>
    <w:rsid w:val="004B78F8"/>
    <w:rsid w:val="004C2383"/>
    <w:rsid w:val="004C3E08"/>
    <w:rsid w:val="004E2AF9"/>
    <w:rsid w:val="004F70F2"/>
    <w:rsid w:val="00515010"/>
    <w:rsid w:val="005171F9"/>
    <w:rsid w:val="00520CC3"/>
    <w:rsid w:val="00523378"/>
    <w:rsid w:val="005236AD"/>
    <w:rsid w:val="00525566"/>
    <w:rsid w:val="00531F78"/>
    <w:rsid w:val="005322EC"/>
    <w:rsid w:val="005459D7"/>
    <w:rsid w:val="0055128B"/>
    <w:rsid w:val="005548AB"/>
    <w:rsid w:val="00560336"/>
    <w:rsid w:val="00561B7A"/>
    <w:rsid w:val="00563F54"/>
    <w:rsid w:val="005762A3"/>
    <w:rsid w:val="00587D76"/>
    <w:rsid w:val="00590078"/>
    <w:rsid w:val="0059248A"/>
    <w:rsid w:val="005961CA"/>
    <w:rsid w:val="005A1AAF"/>
    <w:rsid w:val="005A3D2D"/>
    <w:rsid w:val="005B1074"/>
    <w:rsid w:val="005B2F74"/>
    <w:rsid w:val="005C2FF9"/>
    <w:rsid w:val="005D0557"/>
    <w:rsid w:val="005D413F"/>
    <w:rsid w:val="005D683E"/>
    <w:rsid w:val="005E4358"/>
    <w:rsid w:val="005F3460"/>
    <w:rsid w:val="005F58AC"/>
    <w:rsid w:val="005F5AF2"/>
    <w:rsid w:val="00605F5F"/>
    <w:rsid w:val="00606A2B"/>
    <w:rsid w:val="006071CA"/>
    <w:rsid w:val="0061114A"/>
    <w:rsid w:val="006148B6"/>
    <w:rsid w:val="00620837"/>
    <w:rsid w:val="00621AE5"/>
    <w:rsid w:val="00622110"/>
    <w:rsid w:val="00626730"/>
    <w:rsid w:val="00627C29"/>
    <w:rsid w:val="00630413"/>
    <w:rsid w:val="00630D00"/>
    <w:rsid w:val="00631991"/>
    <w:rsid w:val="00632A4C"/>
    <w:rsid w:val="00637DEC"/>
    <w:rsid w:val="00642474"/>
    <w:rsid w:val="00644DE2"/>
    <w:rsid w:val="00645135"/>
    <w:rsid w:val="00664415"/>
    <w:rsid w:val="00665DFE"/>
    <w:rsid w:val="006762BC"/>
    <w:rsid w:val="006A2D64"/>
    <w:rsid w:val="006A31B2"/>
    <w:rsid w:val="006B0ADA"/>
    <w:rsid w:val="006B0D27"/>
    <w:rsid w:val="006B2CC5"/>
    <w:rsid w:val="006B492F"/>
    <w:rsid w:val="006B748F"/>
    <w:rsid w:val="006C373C"/>
    <w:rsid w:val="006D1B8F"/>
    <w:rsid w:val="006D5698"/>
    <w:rsid w:val="006D6E5C"/>
    <w:rsid w:val="006E058F"/>
    <w:rsid w:val="006E120D"/>
    <w:rsid w:val="006E4073"/>
    <w:rsid w:val="006F12CB"/>
    <w:rsid w:val="006F4B6C"/>
    <w:rsid w:val="006F691B"/>
    <w:rsid w:val="00707EA6"/>
    <w:rsid w:val="0071188E"/>
    <w:rsid w:val="00712A01"/>
    <w:rsid w:val="00713C29"/>
    <w:rsid w:val="00716007"/>
    <w:rsid w:val="00717412"/>
    <w:rsid w:val="00717E50"/>
    <w:rsid w:val="00726DEA"/>
    <w:rsid w:val="00741B5F"/>
    <w:rsid w:val="00742831"/>
    <w:rsid w:val="00744340"/>
    <w:rsid w:val="00752C24"/>
    <w:rsid w:val="0076351D"/>
    <w:rsid w:val="00775F4E"/>
    <w:rsid w:val="00782F48"/>
    <w:rsid w:val="007946CE"/>
    <w:rsid w:val="0079702B"/>
    <w:rsid w:val="007A4247"/>
    <w:rsid w:val="007B59C8"/>
    <w:rsid w:val="007C072C"/>
    <w:rsid w:val="007C4D6D"/>
    <w:rsid w:val="007D29E8"/>
    <w:rsid w:val="007E44FA"/>
    <w:rsid w:val="007E460F"/>
    <w:rsid w:val="007F015B"/>
    <w:rsid w:val="007F5A50"/>
    <w:rsid w:val="007F753B"/>
    <w:rsid w:val="00800E8C"/>
    <w:rsid w:val="00814090"/>
    <w:rsid w:val="00826D80"/>
    <w:rsid w:val="0083040E"/>
    <w:rsid w:val="008308E7"/>
    <w:rsid w:val="00832240"/>
    <w:rsid w:val="00844563"/>
    <w:rsid w:val="00854F40"/>
    <w:rsid w:val="00861914"/>
    <w:rsid w:val="00862B5A"/>
    <w:rsid w:val="00871E60"/>
    <w:rsid w:val="00873706"/>
    <w:rsid w:val="008767BB"/>
    <w:rsid w:val="008869D3"/>
    <w:rsid w:val="008914C3"/>
    <w:rsid w:val="00895677"/>
    <w:rsid w:val="00897FE6"/>
    <w:rsid w:val="008A2313"/>
    <w:rsid w:val="008A4E4A"/>
    <w:rsid w:val="008B0330"/>
    <w:rsid w:val="008B0A0E"/>
    <w:rsid w:val="008B0B47"/>
    <w:rsid w:val="008B425F"/>
    <w:rsid w:val="008B760A"/>
    <w:rsid w:val="008C20D9"/>
    <w:rsid w:val="008D0BCA"/>
    <w:rsid w:val="008D57C5"/>
    <w:rsid w:val="008D620A"/>
    <w:rsid w:val="008D7AF3"/>
    <w:rsid w:val="008F01FA"/>
    <w:rsid w:val="008F2563"/>
    <w:rsid w:val="008F439C"/>
    <w:rsid w:val="00906404"/>
    <w:rsid w:val="00907679"/>
    <w:rsid w:val="0091254E"/>
    <w:rsid w:val="00923FD0"/>
    <w:rsid w:val="00924199"/>
    <w:rsid w:val="00932F25"/>
    <w:rsid w:val="009447AE"/>
    <w:rsid w:val="009454D5"/>
    <w:rsid w:val="00952083"/>
    <w:rsid w:val="00956719"/>
    <w:rsid w:val="00961CC4"/>
    <w:rsid w:val="009677EB"/>
    <w:rsid w:val="00980283"/>
    <w:rsid w:val="0098467F"/>
    <w:rsid w:val="0099220C"/>
    <w:rsid w:val="009A0DC5"/>
    <w:rsid w:val="009A267E"/>
    <w:rsid w:val="009A29E3"/>
    <w:rsid w:val="009A46D7"/>
    <w:rsid w:val="009B0902"/>
    <w:rsid w:val="009B7126"/>
    <w:rsid w:val="009C71F5"/>
    <w:rsid w:val="009D033C"/>
    <w:rsid w:val="009D1F3A"/>
    <w:rsid w:val="009D39FF"/>
    <w:rsid w:val="009D7E9D"/>
    <w:rsid w:val="009E6B97"/>
    <w:rsid w:val="009E7ABE"/>
    <w:rsid w:val="009F0FA1"/>
    <w:rsid w:val="009F7587"/>
    <w:rsid w:val="00A14FBD"/>
    <w:rsid w:val="00A176F0"/>
    <w:rsid w:val="00A224E3"/>
    <w:rsid w:val="00A23D85"/>
    <w:rsid w:val="00A25A4E"/>
    <w:rsid w:val="00A278FD"/>
    <w:rsid w:val="00A37A1B"/>
    <w:rsid w:val="00A4264F"/>
    <w:rsid w:val="00A460F4"/>
    <w:rsid w:val="00A4621F"/>
    <w:rsid w:val="00A46283"/>
    <w:rsid w:val="00A47A96"/>
    <w:rsid w:val="00A562B5"/>
    <w:rsid w:val="00A62053"/>
    <w:rsid w:val="00A678D2"/>
    <w:rsid w:val="00A73688"/>
    <w:rsid w:val="00A76E65"/>
    <w:rsid w:val="00A7733D"/>
    <w:rsid w:val="00A839AA"/>
    <w:rsid w:val="00A86E8F"/>
    <w:rsid w:val="00A94E79"/>
    <w:rsid w:val="00AA0283"/>
    <w:rsid w:val="00AA1D56"/>
    <w:rsid w:val="00AB174A"/>
    <w:rsid w:val="00AB2065"/>
    <w:rsid w:val="00AB4DE7"/>
    <w:rsid w:val="00AB5CE4"/>
    <w:rsid w:val="00AC6A59"/>
    <w:rsid w:val="00AC7AF6"/>
    <w:rsid w:val="00AD5776"/>
    <w:rsid w:val="00AD7266"/>
    <w:rsid w:val="00AD7666"/>
    <w:rsid w:val="00AE0F98"/>
    <w:rsid w:val="00AE18E1"/>
    <w:rsid w:val="00AE493A"/>
    <w:rsid w:val="00AF3EC2"/>
    <w:rsid w:val="00AF73F7"/>
    <w:rsid w:val="00B02348"/>
    <w:rsid w:val="00B07160"/>
    <w:rsid w:val="00B1241F"/>
    <w:rsid w:val="00B1301F"/>
    <w:rsid w:val="00B1510E"/>
    <w:rsid w:val="00B2124C"/>
    <w:rsid w:val="00B3166D"/>
    <w:rsid w:val="00B32BAF"/>
    <w:rsid w:val="00B32D69"/>
    <w:rsid w:val="00B36920"/>
    <w:rsid w:val="00B40CD0"/>
    <w:rsid w:val="00B42770"/>
    <w:rsid w:val="00B43091"/>
    <w:rsid w:val="00B443CF"/>
    <w:rsid w:val="00B57145"/>
    <w:rsid w:val="00B62674"/>
    <w:rsid w:val="00B635AF"/>
    <w:rsid w:val="00B65386"/>
    <w:rsid w:val="00B706B2"/>
    <w:rsid w:val="00B71D7B"/>
    <w:rsid w:val="00B759FE"/>
    <w:rsid w:val="00B77856"/>
    <w:rsid w:val="00B854EA"/>
    <w:rsid w:val="00B8559F"/>
    <w:rsid w:val="00B86039"/>
    <w:rsid w:val="00B8614D"/>
    <w:rsid w:val="00B94287"/>
    <w:rsid w:val="00BA1456"/>
    <w:rsid w:val="00BA5513"/>
    <w:rsid w:val="00BA64D0"/>
    <w:rsid w:val="00BA686C"/>
    <w:rsid w:val="00BB314C"/>
    <w:rsid w:val="00BD1D94"/>
    <w:rsid w:val="00BD3FC1"/>
    <w:rsid w:val="00BD53F8"/>
    <w:rsid w:val="00BE004F"/>
    <w:rsid w:val="00BE7425"/>
    <w:rsid w:val="00BF559E"/>
    <w:rsid w:val="00BF7EF5"/>
    <w:rsid w:val="00C0237C"/>
    <w:rsid w:val="00C0360B"/>
    <w:rsid w:val="00C15B91"/>
    <w:rsid w:val="00C204D5"/>
    <w:rsid w:val="00C20863"/>
    <w:rsid w:val="00C30BED"/>
    <w:rsid w:val="00C3384E"/>
    <w:rsid w:val="00C4171E"/>
    <w:rsid w:val="00C4274C"/>
    <w:rsid w:val="00C43367"/>
    <w:rsid w:val="00C44B47"/>
    <w:rsid w:val="00C553F9"/>
    <w:rsid w:val="00C56156"/>
    <w:rsid w:val="00C60558"/>
    <w:rsid w:val="00C65B6D"/>
    <w:rsid w:val="00C708C5"/>
    <w:rsid w:val="00C71285"/>
    <w:rsid w:val="00C748A4"/>
    <w:rsid w:val="00C748C1"/>
    <w:rsid w:val="00C756C8"/>
    <w:rsid w:val="00C857AC"/>
    <w:rsid w:val="00C86DC9"/>
    <w:rsid w:val="00C93DDD"/>
    <w:rsid w:val="00C95204"/>
    <w:rsid w:val="00C97438"/>
    <w:rsid w:val="00CA1E84"/>
    <w:rsid w:val="00CB2D43"/>
    <w:rsid w:val="00CD15D6"/>
    <w:rsid w:val="00CF02FC"/>
    <w:rsid w:val="00CF1B24"/>
    <w:rsid w:val="00D03C61"/>
    <w:rsid w:val="00D04CAA"/>
    <w:rsid w:val="00D171F8"/>
    <w:rsid w:val="00D232B6"/>
    <w:rsid w:val="00D25514"/>
    <w:rsid w:val="00D4301F"/>
    <w:rsid w:val="00D47387"/>
    <w:rsid w:val="00D47F69"/>
    <w:rsid w:val="00D616F1"/>
    <w:rsid w:val="00D6179F"/>
    <w:rsid w:val="00D63385"/>
    <w:rsid w:val="00D636A8"/>
    <w:rsid w:val="00D714F4"/>
    <w:rsid w:val="00D836F2"/>
    <w:rsid w:val="00D9094C"/>
    <w:rsid w:val="00D933F3"/>
    <w:rsid w:val="00DA2570"/>
    <w:rsid w:val="00DA2632"/>
    <w:rsid w:val="00DB1BEF"/>
    <w:rsid w:val="00DB7DDC"/>
    <w:rsid w:val="00DE5879"/>
    <w:rsid w:val="00DE59F1"/>
    <w:rsid w:val="00DF6BC3"/>
    <w:rsid w:val="00DF7191"/>
    <w:rsid w:val="00E10778"/>
    <w:rsid w:val="00E10D03"/>
    <w:rsid w:val="00E124A7"/>
    <w:rsid w:val="00E12C81"/>
    <w:rsid w:val="00E146B7"/>
    <w:rsid w:val="00E15150"/>
    <w:rsid w:val="00E321E7"/>
    <w:rsid w:val="00E40632"/>
    <w:rsid w:val="00E45D3F"/>
    <w:rsid w:val="00E51677"/>
    <w:rsid w:val="00E545BF"/>
    <w:rsid w:val="00E64E41"/>
    <w:rsid w:val="00E6531F"/>
    <w:rsid w:val="00E6700C"/>
    <w:rsid w:val="00E67568"/>
    <w:rsid w:val="00E71AAF"/>
    <w:rsid w:val="00E721F5"/>
    <w:rsid w:val="00E76F09"/>
    <w:rsid w:val="00E84249"/>
    <w:rsid w:val="00E84D7B"/>
    <w:rsid w:val="00E84E00"/>
    <w:rsid w:val="00E8740B"/>
    <w:rsid w:val="00E916D6"/>
    <w:rsid w:val="00E92F0D"/>
    <w:rsid w:val="00EA0590"/>
    <w:rsid w:val="00EA393B"/>
    <w:rsid w:val="00EB6554"/>
    <w:rsid w:val="00EC0F3E"/>
    <w:rsid w:val="00EC2C46"/>
    <w:rsid w:val="00EC689F"/>
    <w:rsid w:val="00ED4D76"/>
    <w:rsid w:val="00EE7C3B"/>
    <w:rsid w:val="00EF1A70"/>
    <w:rsid w:val="00EF2BB4"/>
    <w:rsid w:val="00F04F18"/>
    <w:rsid w:val="00F11767"/>
    <w:rsid w:val="00F21E86"/>
    <w:rsid w:val="00F223D1"/>
    <w:rsid w:val="00F24F79"/>
    <w:rsid w:val="00F27FB9"/>
    <w:rsid w:val="00F27FCB"/>
    <w:rsid w:val="00F3162E"/>
    <w:rsid w:val="00F34681"/>
    <w:rsid w:val="00F35C57"/>
    <w:rsid w:val="00F36967"/>
    <w:rsid w:val="00F43B1D"/>
    <w:rsid w:val="00F503D3"/>
    <w:rsid w:val="00F50658"/>
    <w:rsid w:val="00F57D97"/>
    <w:rsid w:val="00F65B79"/>
    <w:rsid w:val="00F7158B"/>
    <w:rsid w:val="00F7235A"/>
    <w:rsid w:val="00F729D2"/>
    <w:rsid w:val="00F73EF4"/>
    <w:rsid w:val="00F75DD5"/>
    <w:rsid w:val="00F83163"/>
    <w:rsid w:val="00F866CC"/>
    <w:rsid w:val="00F87279"/>
    <w:rsid w:val="00F97514"/>
    <w:rsid w:val="00FA04AB"/>
    <w:rsid w:val="00FA523B"/>
    <w:rsid w:val="00FA7E1B"/>
    <w:rsid w:val="00FD1226"/>
    <w:rsid w:val="00FD60B7"/>
    <w:rsid w:val="00FE7429"/>
    <w:rsid w:val="00FE753C"/>
    <w:rsid w:val="00FF06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B0902"/>
    <w:rPr>
      <w:color w:val="605E5C"/>
      <w:shd w:val="clear" w:color="auto" w:fill="E1DFDD"/>
    </w:rPr>
  </w:style>
  <w:style w:type="paragraph" w:styleId="berarbeitung">
    <w:name w:val="Revision"/>
    <w:hidden/>
    <w:uiPriority w:val="99"/>
    <w:semiHidden/>
    <w:rsid w:val="009B0902"/>
    <w:pPr>
      <w:spacing w:after="0" w:line="240" w:lineRule="auto"/>
    </w:pPr>
    <w:rPr>
      <w:rFonts w:ascii="Times New Roman" w:eastAsia="Times New Roman" w:hAnsi="Times New Roman" w:cs="Times New Roman"/>
      <w:sz w:val="20"/>
      <w:szCs w:val="20"/>
    </w:rPr>
  </w:style>
  <w:style w:type="character" w:styleId="BesuchterLink">
    <w:name w:val="FollowedHyperlink"/>
    <w:basedOn w:val="Absatz-Standardschriftart"/>
    <w:uiPriority w:val="99"/>
    <w:semiHidden/>
    <w:unhideWhenUsed/>
    <w:rsid w:val="00D636A8"/>
    <w:rPr>
      <w:color w:val="800080" w:themeColor="followedHyperlink"/>
      <w:u w:val="single"/>
    </w:rPr>
  </w:style>
  <w:style w:type="paragraph" w:styleId="Listenabsatz">
    <w:name w:val="List Paragraph"/>
    <w:basedOn w:val="Standard"/>
    <w:uiPriority w:val="34"/>
    <w:qFormat/>
    <w:rsid w:val="005459D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9059714">
      <w:bodyDiv w:val="1"/>
      <w:marLeft w:val="0"/>
      <w:marRight w:val="0"/>
      <w:marTop w:val="0"/>
      <w:marBottom w:val="0"/>
      <w:divBdr>
        <w:top w:val="none" w:sz="0" w:space="0" w:color="auto"/>
        <w:left w:val="none" w:sz="0" w:space="0" w:color="auto"/>
        <w:bottom w:val="none" w:sz="0" w:space="0" w:color="auto"/>
        <w:right w:val="none" w:sz="0" w:space="0" w:color="auto"/>
      </w:divBdr>
      <w:divsChild>
        <w:div w:id="1971205377">
          <w:marLeft w:val="0"/>
          <w:marRight w:val="0"/>
          <w:marTop w:val="0"/>
          <w:marBottom w:val="0"/>
          <w:divBdr>
            <w:top w:val="none" w:sz="0" w:space="0" w:color="auto"/>
            <w:left w:val="none" w:sz="0" w:space="0" w:color="auto"/>
            <w:bottom w:val="none" w:sz="0" w:space="0" w:color="auto"/>
            <w:right w:val="none" w:sz="0" w:space="0" w:color="auto"/>
          </w:divBdr>
        </w:div>
        <w:div w:id="1211840845">
          <w:marLeft w:val="0"/>
          <w:marRight w:val="0"/>
          <w:marTop w:val="0"/>
          <w:marBottom w:val="0"/>
          <w:divBdr>
            <w:top w:val="none" w:sz="0" w:space="0" w:color="auto"/>
            <w:left w:val="none" w:sz="0" w:space="0" w:color="auto"/>
            <w:bottom w:val="none" w:sz="0" w:space="0" w:color="auto"/>
            <w:right w:val="none" w:sz="0" w:space="0" w:color="auto"/>
          </w:divBdr>
          <w:divsChild>
            <w:div w:id="1552422849">
              <w:marLeft w:val="0"/>
              <w:marRight w:val="0"/>
              <w:marTop w:val="0"/>
              <w:marBottom w:val="0"/>
              <w:divBdr>
                <w:top w:val="none" w:sz="0" w:space="0" w:color="auto"/>
                <w:left w:val="none" w:sz="0" w:space="0" w:color="auto"/>
                <w:bottom w:val="none" w:sz="0" w:space="0" w:color="auto"/>
                <w:right w:val="none" w:sz="0" w:space="0" w:color="auto"/>
              </w:divBdr>
              <w:divsChild>
                <w:div w:id="1521626167">
                  <w:marLeft w:val="18"/>
                  <w:marRight w:val="18"/>
                  <w:marTop w:val="0"/>
                  <w:marBottom w:val="37"/>
                  <w:divBdr>
                    <w:top w:val="single" w:sz="6" w:space="0" w:color="999999"/>
                    <w:left w:val="single" w:sz="6" w:space="0" w:color="999999"/>
                    <w:bottom w:val="single" w:sz="6" w:space="0" w:color="999999"/>
                    <w:right w:val="single" w:sz="6" w:space="0" w:color="999999"/>
                  </w:divBdr>
                  <w:divsChild>
                    <w:div w:id="1441141170">
                      <w:marLeft w:val="0"/>
                      <w:marRight w:val="0"/>
                      <w:marTop w:val="0"/>
                      <w:marBottom w:val="0"/>
                      <w:divBdr>
                        <w:top w:val="none" w:sz="0" w:space="0" w:color="auto"/>
                        <w:left w:val="none" w:sz="0" w:space="0" w:color="auto"/>
                        <w:bottom w:val="none" w:sz="0" w:space="0" w:color="auto"/>
                        <w:right w:val="none" w:sz="0" w:space="0" w:color="auto"/>
                      </w:divBdr>
                      <w:divsChild>
                        <w:div w:id="295835358">
                          <w:marLeft w:val="0"/>
                          <w:marRight w:val="0"/>
                          <w:marTop w:val="0"/>
                          <w:marBottom w:val="0"/>
                          <w:divBdr>
                            <w:top w:val="none" w:sz="0" w:space="0" w:color="auto"/>
                            <w:left w:val="none" w:sz="0" w:space="0" w:color="auto"/>
                            <w:bottom w:val="none" w:sz="0" w:space="0" w:color="auto"/>
                            <w:right w:val="none" w:sz="0" w:space="0" w:color="auto"/>
                          </w:divBdr>
                          <w:divsChild>
                            <w:div w:id="212874203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8904327">
          <w:marLeft w:val="0"/>
          <w:marRight w:val="0"/>
          <w:marTop w:val="0"/>
          <w:marBottom w:val="0"/>
          <w:divBdr>
            <w:top w:val="none" w:sz="0" w:space="0" w:color="auto"/>
            <w:left w:val="none" w:sz="0" w:space="0" w:color="auto"/>
            <w:bottom w:val="none" w:sz="0" w:space="0" w:color="auto"/>
            <w:right w:val="none" w:sz="0" w:space="0" w:color="auto"/>
          </w:divBdr>
        </w:div>
        <w:div w:id="2000690482">
          <w:marLeft w:val="0"/>
          <w:marRight w:val="0"/>
          <w:marTop w:val="0"/>
          <w:marBottom w:val="0"/>
          <w:divBdr>
            <w:top w:val="none" w:sz="0" w:space="0" w:color="auto"/>
            <w:left w:val="none" w:sz="0" w:space="0" w:color="auto"/>
            <w:bottom w:val="none" w:sz="0" w:space="0" w:color="auto"/>
            <w:right w:val="none" w:sz="0" w:space="0" w:color="auto"/>
          </w:divBdr>
          <w:divsChild>
            <w:div w:id="1822041767">
              <w:marLeft w:val="0"/>
              <w:marRight w:val="0"/>
              <w:marTop w:val="0"/>
              <w:marBottom w:val="0"/>
              <w:divBdr>
                <w:top w:val="none" w:sz="0" w:space="0" w:color="auto"/>
                <w:left w:val="none" w:sz="0" w:space="0" w:color="auto"/>
                <w:bottom w:val="none" w:sz="0" w:space="0" w:color="auto"/>
                <w:right w:val="none" w:sz="0" w:space="0" w:color="auto"/>
              </w:divBdr>
              <w:divsChild>
                <w:div w:id="1136532039">
                  <w:marLeft w:val="18"/>
                  <w:marRight w:val="18"/>
                  <w:marTop w:val="0"/>
                  <w:marBottom w:val="35"/>
                  <w:divBdr>
                    <w:top w:val="single" w:sz="6" w:space="0" w:color="999999"/>
                    <w:left w:val="single" w:sz="6" w:space="0" w:color="999999"/>
                    <w:bottom w:val="single" w:sz="6" w:space="0" w:color="999999"/>
                    <w:right w:val="single" w:sz="6" w:space="0" w:color="999999"/>
                  </w:divBdr>
                  <w:divsChild>
                    <w:div w:id="2030791085">
                      <w:marLeft w:val="0"/>
                      <w:marRight w:val="0"/>
                      <w:marTop w:val="0"/>
                      <w:marBottom w:val="0"/>
                      <w:divBdr>
                        <w:top w:val="none" w:sz="0" w:space="0" w:color="auto"/>
                        <w:left w:val="none" w:sz="0" w:space="0" w:color="auto"/>
                        <w:bottom w:val="none" w:sz="0" w:space="0" w:color="auto"/>
                        <w:right w:val="none" w:sz="0" w:space="0" w:color="auto"/>
                      </w:divBdr>
                      <w:divsChild>
                        <w:div w:id="1439911334">
                          <w:marLeft w:val="0"/>
                          <w:marRight w:val="0"/>
                          <w:marTop w:val="0"/>
                          <w:marBottom w:val="0"/>
                          <w:divBdr>
                            <w:top w:val="none" w:sz="0" w:space="0" w:color="auto"/>
                            <w:left w:val="none" w:sz="0" w:space="0" w:color="auto"/>
                            <w:bottom w:val="none" w:sz="0" w:space="0" w:color="auto"/>
                            <w:right w:val="none" w:sz="0" w:space="0" w:color="auto"/>
                          </w:divBdr>
                          <w:divsChild>
                            <w:div w:id="73598100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901790316">
                  <w:marLeft w:val="18"/>
                  <w:marRight w:val="18"/>
                  <w:marTop w:val="0"/>
                  <w:marBottom w:val="35"/>
                  <w:divBdr>
                    <w:top w:val="single" w:sz="6" w:space="0" w:color="999999"/>
                    <w:left w:val="single" w:sz="6" w:space="0" w:color="999999"/>
                    <w:bottom w:val="single" w:sz="6" w:space="0" w:color="999999"/>
                    <w:right w:val="single" w:sz="6" w:space="0" w:color="999999"/>
                  </w:divBdr>
                  <w:divsChild>
                    <w:div w:id="1146626428">
                      <w:marLeft w:val="0"/>
                      <w:marRight w:val="0"/>
                      <w:marTop w:val="0"/>
                      <w:marBottom w:val="0"/>
                      <w:divBdr>
                        <w:top w:val="none" w:sz="0" w:space="0" w:color="auto"/>
                        <w:left w:val="none" w:sz="0" w:space="0" w:color="auto"/>
                        <w:bottom w:val="none" w:sz="0" w:space="0" w:color="auto"/>
                        <w:right w:val="none" w:sz="0" w:space="0" w:color="auto"/>
                      </w:divBdr>
                      <w:divsChild>
                        <w:div w:id="1494492778">
                          <w:marLeft w:val="0"/>
                          <w:marRight w:val="0"/>
                          <w:marTop w:val="0"/>
                          <w:marBottom w:val="0"/>
                          <w:divBdr>
                            <w:top w:val="none" w:sz="0" w:space="0" w:color="auto"/>
                            <w:left w:val="none" w:sz="0" w:space="0" w:color="auto"/>
                            <w:bottom w:val="none" w:sz="0" w:space="0" w:color="auto"/>
                            <w:right w:val="none" w:sz="0" w:space="0" w:color="auto"/>
                          </w:divBdr>
                          <w:divsChild>
                            <w:div w:id="73485699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49055">
          <w:marLeft w:val="0"/>
          <w:marRight w:val="0"/>
          <w:marTop w:val="0"/>
          <w:marBottom w:val="0"/>
          <w:divBdr>
            <w:top w:val="none" w:sz="0" w:space="0" w:color="auto"/>
            <w:left w:val="none" w:sz="0" w:space="0" w:color="auto"/>
            <w:bottom w:val="none" w:sz="0" w:space="0" w:color="auto"/>
            <w:right w:val="none" w:sz="0" w:space="0" w:color="auto"/>
          </w:divBdr>
        </w:div>
        <w:div w:id="2041978066">
          <w:marLeft w:val="0"/>
          <w:marRight w:val="0"/>
          <w:marTop w:val="0"/>
          <w:marBottom w:val="0"/>
          <w:divBdr>
            <w:top w:val="none" w:sz="0" w:space="0" w:color="auto"/>
            <w:left w:val="none" w:sz="0" w:space="0" w:color="auto"/>
            <w:bottom w:val="none" w:sz="0" w:space="0" w:color="auto"/>
            <w:right w:val="none" w:sz="0" w:space="0" w:color="auto"/>
          </w:divBdr>
          <w:divsChild>
            <w:div w:id="421604088">
              <w:marLeft w:val="0"/>
              <w:marRight w:val="0"/>
              <w:marTop w:val="0"/>
              <w:marBottom w:val="0"/>
              <w:divBdr>
                <w:top w:val="none" w:sz="0" w:space="0" w:color="auto"/>
                <w:left w:val="none" w:sz="0" w:space="0" w:color="auto"/>
                <w:bottom w:val="none" w:sz="0" w:space="0" w:color="auto"/>
                <w:right w:val="none" w:sz="0" w:space="0" w:color="auto"/>
              </w:divBdr>
              <w:divsChild>
                <w:div w:id="922028897">
                  <w:marLeft w:val="18"/>
                  <w:marRight w:val="18"/>
                  <w:marTop w:val="0"/>
                  <w:marBottom w:val="37"/>
                  <w:divBdr>
                    <w:top w:val="single" w:sz="6" w:space="0" w:color="999999"/>
                    <w:left w:val="single" w:sz="6" w:space="0" w:color="999999"/>
                    <w:bottom w:val="single" w:sz="6" w:space="0" w:color="999999"/>
                    <w:right w:val="single" w:sz="6" w:space="0" w:color="999999"/>
                  </w:divBdr>
                  <w:divsChild>
                    <w:div w:id="1452045061">
                      <w:marLeft w:val="0"/>
                      <w:marRight w:val="0"/>
                      <w:marTop w:val="0"/>
                      <w:marBottom w:val="0"/>
                      <w:divBdr>
                        <w:top w:val="none" w:sz="0" w:space="0" w:color="auto"/>
                        <w:left w:val="none" w:sz="0" w:space="0" w:color="auto"/>
                        <w:bottom w:val="none" w:sz="0" w:space="0" w:color="auto"/>
                        <w:right w:val="none" w:sz="0" w:space="0" w:color="auto"/>
                      </w:divBdr>
                      <w:divsChild>
                        <w:div w:id="505678324">
                          <w:marLeft w:val="0"/>
                          <w:marRight w:val="0"/>
                          <w:marTop w:val="0"/>
                          <w:marBottom w:val="0"/>
                          <w:divBdr>
                            <w:top w:val="none" w:sz="0" w:space="0" w:color="auto"/>
                            <w:left w:val="none" w:sz="0" w:space="0" w:color="auto"/>
                            <w:bottom w:val="none" w:sz="0" w:space="0" w:color="auto"/>
                            <w:right w:val="none" w:sz="0" w:space="0" w:color="auto"/>
                          </w:divBdr>
                          <w:divsChild>
                            <w:div w:id="140125033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217616">
          <w:marLeft w:val="0"/>
          <w:marRight w:val="0"/>
          <w:marTop w:val="0"/>
          <w:marBottom w:val="0"/>
          <w:divBdr>
            <w:top w:val="none" w:sz="0" w:space="0" w:color="auto"/>
            <w:left w:val="none" w:sz="0" w:space="0" w:color="auto"/>
            <w:bottom w:val="none" w:sz="0" w:space="0" w:color="auto"/>
            <w:right w:val="none" w:sz="0" w:space="0" w:color="auto"/>
          </w:divBdr>
        </w:div>
        <w:div w:id="996962102">
          <w:marLeft w:val="0"/>
          <w:marRight w:val="0"/>
          <w:marTop w:val="0"/>
          <w:marBottom w:val="0"/>
          <w:divBdr>
            <w:top w:val="none" w:sz="0" w:space="0" w:color="auto"/>
            <w:left w:val="none" w:sz="0" w:space="0" w:color="auto"/>
            <w:bottom w:val="none" w:sz="0" w:space="0" w:color="auto"/>
            <w:right w:val="none" w:sz="0" w:space="0" w:color="auto"/>
          </w:divBdr>
          <w:divsChild>
            <w:div w:id="679544984">
              <w:marLeft w:val="0"/>
              <w:marRight w:val="0"/>
              <w:marTop w:val="0"/>
              <w:marBottom w:val="0"/>
              <w:divBdr>
                <w:top w:val="none" w:sz="0" w:space="0" w:color="auto"/>
                <w:left w:val="none" w:sz="0" w:space="0" w:color="auto"/>
                <w:bottom w:val="none" w:sz="0" w:space="0" w:color="auto"/>
                <w:right w:val="none" w:sz="0" w:space="0" w:color="auto"/>
              </w:divBdr>
              <w:divsChild>
                <w:div w:id="346175910">
                  <w:marLeft w:val="18"/>
                  <w:marRight w:val="18"/>
                  <w:marTop w:val="0"/>
                  <w:marBottom w:val="37"/>
                  <w:divBdr>
                    <w:top w:val="single" w:sz="6" w:space="0" w:color="999999"/>
                    <w:left w:val="single" w:sz="6" w:space="0" w:color="999999"/>
                    <w:bottom w:val="single" w:sz="6" w:space="0" w:color="999999"/>
                    <w:right w:val="single" w:sz="6" w:space="0" w:color="999999"/>
                  </w:divBdr>
                  <w:divsChild>
                    <w:div w:id="57679468">
                      <w:marLeft w:val="0"/>
                      <w:marRight w:val="0"/>
                      <w:marTop w:val="0"/>
                      <w:marBottom w:val="0"/>
                      <w:divBdr>
                        <w:top w:val="none" w:sz="0" w:space="0" w:color="auto"/>
                        <w:left w:val="none" w:sz="0" w:space="0" w:color="auto"/>
                        <w:bottom w:val="none" w:sz="0" w:space="0" w:color="auto"/>
                        <w:right w:val="none" w:sz="0" w:space="0" w:color="auto"/>
                      </w:divBdr>
                      <w:divsChild>
                        <w:div w:id="1980378836">
                          <w:marLeft w:val="0"/>
                          <w:marRight w:val="0"/>
                          <w:marTop w:val="0"/>
                          <w:marBottom w:val="0"/>
                          <w:divBdr>
                            <w:top w:val="none" w:sz="0" w:space="0" w:color="auto"/>
                            <w:left w:val="none" w:sz="0" w:space="0" w:color="auto"/>
                            <w:bottom w:val="none" w:sz="0" w:space="0" w:color="auto"/>
                            <w:right w:val="none" w:sz="0" w:space="0" w:color="auto"/>
                          </w:divBdr>
                          <w:divsChild>
                            <w:div w:id="889803238">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638268">
          <w:marLeft w:val="0"/>
          <w:marRight w:val="0"/>
          <w:marTop w:val="0"/>
          <w:marBottom w:val="0"/>
          <w:divBdr>
            <w:top w:val="none" w:sz="0" w:space="0" w:color="auto"/>
            <w:left w:val="none" w:sz="0" w:space="0" w:color="auto"/>
            <w:bottom w:val="none" w:sz="0" w:space="0" w:color="auto"/>
            <w:right w:val="none" w:sz="0" w:space="0" w:color="auto"/>
          </w:divBdr>
        </w:div>
        <w:div w:id="1784571443">
          <w:marLeft w:val="0"/>
          <w:marRight w:val="0"/>
          <w:marTop w:val="0"/>
          <w:marBottom w:val="0"/>
          <w:divBdr>
            <w:top w:val="none" w:sz="0" w:space="0" w:color="auto"/>
            <w:left w:val="none" w:sz="0" w:space="0" w:color="auto"/>
            <w:bottom w:val="none" w:sz="0" w:space="0" w:color="auto"/>
            <w:right w:val="none" w:sz="0" w:space="0" w:color="auto"/>
          </w:divBdr>
          <w:divsChild>
            <w:div w:id="1068186457">
              <w:marLeft w:val="0"/>
              <w:marRight w:val="0"/>
              <w:marTop w:val="0"/>
              <w:marBottom w:val="0"/>
              <w:divBdr>
                <w:top w:val="none" w:sz="0" w:space="0" w:color="auto"/>
                <w:left w:val="none" w:sz="0" w:space="0" w:color="auto"/>
                <w:bottom w:val="none" w:sz="0" w:space="0" w:color="auto"/>
                <w:right w:val="none" w:sz="0" w:space="0" w:color="auto"/>
              </w:divBdr>
              <w:divsChild>
                <w:div w:id="1964074644">
                  <w:marLeft w:val="18"/>
                  <w:marRight w:val="18"/>
                  <w:marTop w:val="0"/>
                  <w:marBottom w:val="37"/>
                  <w:divBdr>
                    <w:top w:val="single" w:sz="6" w:space="0" w:color="999999"/>
                    <w:left w:val="single" w:sz="6" w:space="0" w:color="999999"/>
                    <w:bottom w:val="single" w:sz="6" w:space="0" w:color="999999"/>
                    <w:right w:val="single" w:sz="6" w:space="0" w:color="999999"/>
                  </w:divBdr>
                  <w:divsChild>
                    <w:div w:id="1867332688">
                      <w:marLeft w:val="0"/>
                      <w:marRight w:val="0"/>
                      <w:marTop w:val="0"/>
                      <w:marBottom w:val="0"/>
                      <w:divBdr>
                        <w:top w:val="none" w:sz="0" w:space="0" w:color="auto"/>
                        <w:left w:val="none" w:sz="0" w:space="0" w:color="auto"/>
                        <w:bottom w:val="none" w:sz="0" w:space="0" w:color="auto"/>
                        <w:right w:val="none" w:sz="0" w:space="0" w:color="auto"/>
                      </w:divBdr>
                      <w:divsChild>
                        <w:div w:id="1928809190">
                          <w:marLeft w:val="0"/>
                          <w:marRight w:val="0"/>
                          <w:marTop w:val="0"/>
                          <w:marBottom w:val="0"/>
                          <w:divBdr>
                            <w:top w:val="none" w:sz="0" w:space="0" w:color="auto"/>
                            <w:left w:val="none" w:sz="0" w:space="0" w:color="auto"/>
                            <w:bottom w:val="none" w:sz="0" w:space="0" w:color="auto"/>
                            <w:right w:val="none" w:sz="0" w:space="0" w:color="auto"/>
                          </w:divBdr>
                          <w:divsChild>
                            <w:div w:id="100054234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89204507">
                  <w:marLeft w:val="18"/>
                  <w:marRight w:val="18"/>
                  <w:marTop w:val="0"/>
                  <w:marBottom w:val="37"/>
                  <w:divBdr>
                    <w:top w:val="single" w:sz="6" w:space="0" w:color="999999"/>
                    <w:left w:val="single" w:sz="6" w:space="0" w:color="999999"/>
                    <w:bottom w:val="single" w:sz="6" w:space="0" w:color="999999"/>
                    <w:right w:val="single" w:sz="6" w:space="0" w:color="999999"/>
                  </w:divBdr>
                  <w:divsChild>
                    <w:div w:id="780803604">
                      <w:marLeft w:val="0"/>
                      <w:marRight w:val="0"/>
                      <w:marTop w:val="0"/>
                      <w:marBottom w:val="0"/>
                      <w:divBdr>
                        <w:top w:val="none" w:sz="0" w:space="0" w:color="auto"/>
                        <w:left w:val="none" w:sz="0" w:space="0" w:color="auto"/>
                        <w:bottom w:val="none" w:sz="0" w:space="0" w:color="auto"/>
                        <w:right w:val="none" w:sz="0" w:space="0" w:color="auto"/>
                      </w:divBdr>
                      <w:divsChild>
                        <w:div w:id="215364349">
                          <w:marLeft w:val="0"/>
                          <w:marRight w:val="0"/>
                          <w:marTop w:val="0"/>
                          <w:marBottom w:val="0"/>
                          <w:divBdr>
                            <w:top w:val="none" w:sz="0" w:space="0" w:color="auto"/>
                            <w:left w:val="none" w:sz="0" w:space="0" w:color="auto"/>
                            <w:bottom w:val="none" w:sz="0" w:space="0" w:color="auto"/>
                            <w:right w:val="none" w:sz="0" w:space="0" w:color="auto"/>
                          </w:divBdr>
                          <w:divsChild>
                            <w:div w:id="177046909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512793">
          <w:marLeft w:val="0"/>
          <w:marRight w:val="0"/>
          <w:marTop w:val="0"/>
          <w:marBottom w:val="0"/>
          <w:divBdr>
            <w:top w:val="none" w:sz="0" w:space="0" w:color="auto"/>
            <w:left w:val="none" w:sz="0" w:space="0" w:color="auto"/>
            <w:bottom w:val="none" w:sz="0" w:space="0" w:color="auto"/>
            <w:right w:val="none" w:sz="0" w:space="0" w:color="auto"/>
          </w:divBdr>
        </w:div>
        <w:div w:id="1625234375">
          <w:marLeft w:val="0"/>
          <w:marRight w:val="0"/>
          <w:marTop w:val="0"/>
          <w:marBottom w:val="0"/>
          <w:divBdr>
            <w:top w:val="none" w:sz="0" w:space="0" w:color="auto"/>
            <w:left w:val="none" w:sz="0" w:space="0" w:color="auto"/>
            <w:bottom w:val="none" w:sz="0" w:space="0" w:color="auto"/>
            <w:right w:val="none" w:sz="0" w:space="0" w:color="auto"/>
          </w:divBdr>
          <w:divsChild>
            <w:div w:id="1297875560">
              <w:marLeft w:val="0"/>
              <w:marRight w:val="0"/>
              <w:marTop w:val="0"/>
              <w:marBottom w:val="0"/>
              <w:divBdr>
                <w:top w:val="none" w:sz="0" w:space="0" w:color="auto"/>
                <w:left w:val="none" w:sz="0" w:space="0" w:color="auto"/>
                <w:bottom w:val="none" w:sz="0" w:space="0" w:color="auto"/>
                <w:right w:val="none" w:sz="0" w:space="0" w:color="auto"/>
              </w:divBdr>
              <w:divsChild>
                <w:div w:id="181670922">
                  <w:marLeft w:val="18"/>
                  <w:marRight w:val="18"/>
                  <w:marTop w:val="0"/>
                  <w:marBottom w:val="35"/>
                  <w:divBdr>
                    <w:top w:val="single" w:sz="6" w:space="0" w:color="999999"/>
                    <w:left w:val="single" w:sz="6" w:space="0" w:color="999999"/>
                    <w:bottom w:val="single" w:sz="6" w:space="0" w:color="999999"/>
                    <w:right w:val="single" w:sz="6" w:space="0" w:color="999999"/>
                  </w:divBdr>
                  <w:divsChild>
                    <w:div w:id="1330407768">
                      <w:marLeft w:val="0"/>
                      <w:marRight w:val="0"/>
                      <w:marTop w:val="0"/>
                      <w:marBottom w:val="0"/>
                      <w:divBdr>
                        <w:top w:val="none" w:sz="0" w:space="0" w:color="auto"/>
                        <w:left w:val="none" w:sz="0" w:space="0" w:color="auto"/>
                        <w:bottom w:val="none" w:sz="0" w:space="0" w:color="auto"/>
                        <w:right w:val="none" w:sz="0" w:space="0" w:color="auto"/>
                      </w:divBdr>
                      <w:divsChild>
                        <w:div w:id="2146774455">
                          <w:marLeft w:val="0"/>
                          <w:marRight w:val="0"/>
                          <w:marTop w:val="0"/>
                          <w:marBottom w:val="0"/>
                          <w:divBdr>
                            <w:top w:val="none" w:sz="0" w:space="0" w:color="auto"/>
                            <w:left w:val="none" w:sz="0" w:space="0" w:color="auto"/>
                            <w:bottom w:val="none" w:sz="0" w:space="0" w:color="auto"/>
                            <w:right w:val="none" w:sz="0" w:space="0" w:color="auto"/>
                          </w:divBdr>
                          <w:divsChild>
                            <w:div w:id="208911552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592607">
          <w:marLeft w:val="0"/>
          <w:marRight w:val="0"/>
          <w:marTop w:val="0"/>
          <w:marBottom w:val="0"/>
          <w:divBdr>
            <w:top w:val="none" w:sz="0" w:space="0" w:color="auto"/>
            <w:left w:val="none" w:sz="0" w:space="0" w:color="auto"/>
            <w:bottom w:val="none" w:sz="0" w:space="0" w:color="auto"/>
            <w:right w:val="none" w:sz="0" w:space="0" w:color="auto"/>
          </w:divBdr>
        </w:div>
        <w:div w:id="1584022664">
          <w:marLeft w:val="0"/>
          <w:marRight w:val="0"/>
          <w:marTop w:val="0"/>
          <w:marBottom w:val="0"/>
          <w:divBdr>
            <w:top w:val="none" w:sz="0" w:space="0" w:color="auto"/>
            <w:left w:val="none" w:sz="0" w:space="0" w:color="auto"/>
            <w:bottom w:val="none" w:sz="0" w:space="0" w:color="auto"/>
            <w:right w:val="none" w:sz="0" w:space="0" w:color="auto"/>
          </w:divBdr>
          <w:divsChild>
            <w:div w:id="393548637">
              <w:marLeft w:val="0"/>
              <w:marRight w:val="0"/>
              <w:marTop w:val="0"/>
              <w:marBottom w:val="0"/>
              <w:divBdr>
                <w:top w:val="none" w:sz="0" w:space="0" w:color="auto"/>
                <w:left w:val="none" w:sz="0" w:space="0" w:color="auto"/>
                <w:bottom w:val="none" w:sz="0" w:space="0" w:color="auto"/>
                <w:right w:val="none" w:sz="0" w:space="0" w:color="auto"/>
              </w:divBdr>
              <w:divsChild>
                <w:div w:id="489365534">
                  <w:marLeft w:val="18"/>
                  <w:marRight w:val="18"/>
                  <w:marTop w:val="0"/>
                  <w:marBottom w:val="37"/>
                  <w:divBdr>
                    <w:top w:val="single" w:sz="6" w:space="0" w:color="999999"/>
                    <w:left w:val="single" w:sz="6" w:space="0" w:color="999999"/>
                    <w:bottom w:val="single" w:sz="6" w:space="0" w:color="999999"/>
                    <w:right w:val="single" w:sz="6" w:space="0" w:color="999999"/>
                  </w:divBdr>
                  <w:divsChild>
                    <w:div w:id="2112235253">
                      <w:marLeft w:val="0"/>
                      <w:marRight w:val="0"/>
                      <w:marTop w:val="0"/>
                      <w:marBottom w:val="0"/>
                      <w:divBdr>
                        <w:top w:val="none" w:sz="0" w:space="0" w:color="auto"/>
                        <w:left w:val="none" w:sz="0" w:space="0" w:color="auto"/>
                        <w:bottom w:val="none" w:sz="0" w:space="0" w:color="auto"/>
                        <w:right w:val="none" w:sz="0" w:space="0" w:color="auto"/>
                      </w:divBdr>
                      <w:divsChild>
                        <w:div w:id="1852526434">
                          <w:marLeft w:val="0"/>
                          <w:marRight w:val="0"/>
                          <w:marTop w:val="0"/>
                          <w:marBottom w:val="0"/>
                          <w:divBdr>
                            <w:top w:val="none" w:sz="0" w:space="0" w:color="auto"/>
                            <w:left w:val="none" w:sz="0" w:space="0" w:color="auto"/>
                            <w:bottom w:val="none" w:sz="0" w:space="0" w:color="auto"/>
                            <w:right w:val="none" w:sz="0" w:space="0" w:color="auto"/>
                          </w:divBdr>
                          <w:divsChild>
                            <w:div w:id="606235768">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840893364">
                  <w:marLeft w:val="18"/>
                  <w:marRight w:val="18"/>
                  <w:marTop w:val="0"/>
                  <w:marBottom w:val="37"/>
                  <w:divBdr>
                    <w:top w:val="single" w:sz="6" w:space="0" w:color="999999"/>
                    <w:left w:val="single" w:sz="6" w:space="0" w:color="999999"/>
                    <w:bottom w:val="single" w:sz="6" w:space="0" w:color="999999"/>
                    <w:right w:val="single" w:sz="6" w:space="0" w:color="999999"/>
                  </w:divBdr>
                  <w:divsChild>
                    <w:div w:id="1161854049">
                      <w:marLeft w:val="0"/>
                      <w:marRight w:val="0"/>
                      <w:marTop w:val="0"/>
                      <w:marBottom w:val="0"/>
                      <w:divBdr>
                        <w:top w:val="none" w:sz="0" w:space="0" w:color="auto"/>
                        <w:left w:val="none" w:sz="0" w:space="0" w:color="auto"/>
                        <w:bottom w:val="none" w:sz="0" w:space="0" w:color="auto"/>
                        <w:right w:val="none" w:sz="0" w:space="0" w:color="auto"/>
                      </w:divBdr>
                      <w:divsChild>
                        <w:div w:id="964507840">
                          <w:marLeft w:val="0"/>
                          <w:marRight w:val="0"/>
                          <w:marTop w:val="0"/>
                          <w:marBottom w:val="0"/>
                          <w:divBdr>
                            <w:top w:val="none" w:sz="0" w:space="0" w:color="auto"/>
                            <w:left w:val="none" w:sz="0" w:space="0" w:color="auto"/>
                            <w:bottom w:val="none" w:sz="0" w:space="0" w:color="auto"/>
                            <w:right w:val="none" w:sz="0" w:space="0" w:color="auto"/>
                          </w:divBdr>
                          <w:divsChild>
                            <w:div w:id="107092940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1502149">
          <w:marLeft w:val="0"/>
          <w:marRight w:val="0"/>
          <w:marTop w:val="0"/>
          <w:marBottom w:val="0"/>
          <w:divBdr>
            <w:top w:val="none" w:sz="0" w:space="0" w:color="auto"/>
            <w:left w:val="none" w:sz="0" w:space="0" w:color="auto"/>
            <w:bottom w:val="none" w:sz="0" w:space="0" w:color="auto"/>
            <w:right w:val="none" w:sz="0" w:space="0" w:color="auto"/>
          </w:divBdr>
        </w:div>
        <w:div w:id="942226947">
          <w:marLeft w:val="0"/>
          <w:marRight w:val="0"/>
          <w:marTop w:val="0"/>
          <w:marBottom w:val="0"/>
          <w:divBdr>
            <w:top w:val="none" w:sz="0" w:space="0" w:color="auto"/>
            <w:left w:val="none" w:sz="0" w:space="0" w:color="auto"/>
            <w:bottom w:val="none" w:sz="0" w:space="0" w:color="auto"/>
            <w:right w:val="none" w:sz="0" w:space="0" w:color="auto"/>
          </w:divBdr>
          <w:divsChild>
            <w:div w:id="1987388987">
              <w:marLeft w:val="0"/>
              <w:marRight w:val="0"/>
              <w:marTop w:val="0"/>
              <w:marBottom w:val="0"/>
              <w:divBdr>
                <w:top w:val="none" w:sz="0" w:space="0" w:color="auto"/>
                <w:left w:val="none" w:sz="0" w:space="0" w:color="auto"/>
                <w:bottom w:val="none" w:sz="0" w:space="0" w:color="auto"/>
                <w:right w:val="none" w:sz="0" w:space="0" w:color="auto"/>
              </w:divBdr>
              <w:divsChild>
                <w:div w:id="2130392137">
                  <w:marLeft w:val="18"/>
                  <w:marRight w:val="18"/>
                  <w:marTop w:val="0"/>
                  <w:marBottom w:val="37"/>
                  <w:divBdr>
                    <w:top w:val="single" w:sz="6" w:space="0" w:color="999999"/>
                    <w:left w:val="single" w:sz="6" w:space="0" w:color="999999"/>
                    <w:bottom w:val="single" w:sz="6" w:space="0" w:color="999999"/>
                    <w:right w:val="single" w:sz="6" w:space="0" w:color="999999"/>
                  </w:divBdr>
                  <w:divsChild>
                    <w:div w:id="793796051">
                      <w:marLeft w:val="0"/>
                      <w:marRight w:val="0"/>
                      <w:marTop w:val="0"/>
                      <w:marBottom w:val="0"/>
                      <w:divBdr>
                        <w:top w:val="none" w:sz="0" w:space="0" w:color="auto"/>
                        <w:left w:val="none" w:sz="0" w:space="0" w:color="auto"/>
                        <w:bottom w:val="none" w:sz="0" w:space="0" w:color="auto"/>
                        <w:right w:val="none" w:sz="0" w:space="0" w:color="auto"/>
                      </w:divBdr>
                      <w:divsChild>
                        <w:div w:id="308632754">
                          <w:marLeft w:val="0"/>
                          <w:marRight w:val="0"/>
                          <w:marTop w:val="0"/>
                          <w:marBottom w:val="0"/>
                          <w:divBdr>
                            <w:top w:val="none" w:sz="0" w:space="0" w:color="auto"/>
                            <w:left w:val="none" w:sz="0" w:space="0" w:color="auto"/>
                            <w:bottom w:val="none" w:sz="0" w:space="0" w:color="auto"/>
                            <w:right w:val="none" w:sz="0" w:space="0" w:color="auto"/>
                          </w:divBdr>
                          <w:divsChild>
                            <w:div w:id="156711048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99842">
          <w:marLeft w:val="0"/>
          <w:marRight w:val="0"/>
          <w:marTop w:val="0"/>
          <w:marBottom w:val="0"/>
          <w:divBdr>
            <w:top w:val="none" w:sz="0" w:space="0" w:color="auto"/>
            <w:left w:val="none" w:sz="0" w:space="0" w:color="auto"/>
            <w:bottom w:val="none" w:sz="0" w:space="0" w:color="auto"/>
            <w:right w:val="none" w:sz="0" w:space="0" w:color="auto"/>
          </w:divBdr>
        </w:div>
        <w:div w:id="1920406114">
          <w:marLeft w:val="0"/>
          <w:marRight w:val="0"/>
          <w:marTop w:val="0"/>
          <w:marBottom w:val="0"/>
          <w:divBdr>
            <w:top w:val="none" w:sz="0" w:space="0" w:color="auto"/>
            <w:left w:val="none" w:sz="0" w:space="0" w:color="auto"/>
            <w:bottom w:val="none" w:sz="0" w:space="0" w:color="auto"/>
            <w:right w:val="none" w:sz="0" w:space="0" w:color="auto"/>
          </w:divBdr>
          <w:divsChild>
            <w:div w:id="1269197207">
              <w:marLeft w:val="0"/>
              <w:marRight w:val="0"/>
              <w:marTop w:val="0"/>
              <w:marBottom w:val="0"/>
              <w:divBdr>
                <w:top w:val="none" w:sz="0" w:space="0" w:color="auto"/>
                <w:left w:val="none" w:sz="0" w:space="0" w:color="auto"/>
                <w:bottom w:val="none" w:sz="0" w:space="0" w:color="auto"/>
                <w:right w:val="none" w:sz="0" w:space="0" w:color="auto"/>
              </w:divBdr>
              <w:divsChild>
                <w:div w:id="1154494737">
                  <w:marLeft w:val="18"/>
                  <w:marRight w:val="18"/>
                  <w:marTop w:val="0"/>
                  <w:marBottom w:val="37"/>
                  <w:divBdr>
                    <w:top w:val="single" w:sz="6" w:space="0" w:color="999999"/>
                    <w:left w:val="single" w:sz="6" w:space="0" w:color="999999"/>
                    <w:bottom w:val="single" w:sz="6" w:space="0" w:color="999999"/>
                    <w:right w:val="single" w:sz="6" w:space="0" w:color="999999"/>
                  </w:divBdr>
                  <w:divsChild>
                    <w:div w:id="543293442">
                      <w:marLeft w:val="0"/>
                      <w:marRight w:val="0"/>
                      <w:marTop w:val="0"/>
                      <w:marBottom w:val="0"/>
                      <w:divBdr>
                        <w:top w:val="none" w:sz="0" w:space="0" w:color="auto"/>
                        <w:left w:val="none" w:sz="0" w:space="0" w:color="auto"/>
                        <w:bottom w:val="none" w:sz="0" w:space="0" w:color="auto"/>
                        <w:right w:val="none" w:sz="0" w:space="0" w:color="auto"/>
                      </w:divBdr>
                      <w:divsChild>
                        <w:div w:id="88475095">
                          <w:marLeft w:val="0"/>
                          <w:marRight w:val="0"/>
                          <w:marTop w:val="0"/>
                          <w:marBottom w:val="0"/>
                          <w:divBdr>
                            <w:top w:val="none" w:sz="0" w:space="0" w:color="auto"/>
                            <w:left w:val="none" w:sz="0" w:space="0" w:color="auto"/>
                            <w:bottom w:val="none" w:sz="0" w:space="0" w:color="auto"/>
                            <w:right w:val="none" w:sz="0" w:space="0" w:color="auto"/>
                          </w:divBdr>
                          <w:divsChild>
                            <w:div w:id="173107246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2094739595">
                  <w:marLeft w:val="18"/>
                  <w:marRight w:val="18"/>
                  <w:marTop w:val="0"/>
                  <w:marBottom w:val="37"/>
                  <w:divBdr>
                    <w:top w:val="single" w:sz="6" w:space="0" w:color="999999"/>
                    <w:left w:val="single" w:sz="6" w:space="0" w:color="999999"/>
                    <w:bottom w:val="single" w:sz="6" w:space="0" w:color="999999"/>
                    <w:right w:val="single" w:sz="6" w:space="0" w:color="999999"/>
                  </w:divBdr>
                  <w:divsChild>
                    <w:div w:id="164983549">
                      <w:marLeft w:val="0"/>
                      <w:marRight w:val="0"/>
                      <w:marTop w:val="0"/>
                      <w:marBottom w:val="0"/>
                      <w:divBdr>
                        <w:top w:val="none" w:sz="0" w:space="0" w:color="auto"/>
                        <w:left w:val="none" w:sz="0" w:space="0" w:color="auto"/>
                        <w:bottom w:val="none" w:sz="0" w:space="0" w:color="auto"/>
                        <w:right w:val="none" w:sz="0" w:space="0" w:color="auto"/>
                      </w:divBdr>
                      <w:divsChild>
                        <w:div w:id="321011013">
                          <w:marLeft w:val="0"/>
                          <w:marRight w:val="0"/>
                          <w:marTop w:val="0"/>
                          <w:marBottom w:val="0"/>
                          <w:divBdr>
                            <w:top w:val="none" w:sz="0" w:space="0" w:color="auto"/>
                            <w:left w:val="none" w:sz="0" w:space="0" w:color="auto"/>
                            <w:bottom w:val="none" w:sz="0" w:space="0" w:color="auto"/>
                            <w:right w:val="none" w:sz="0" w:space="0" w:color="auto"/>
                          </w:divBdr>
                          <w:divsChild>
                            <w:div w:id="157797878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1015144">
          <w:marLeft w:val="0"/>
          <w:marRight w:val="0"/>
          <w:marTop w:val="0"/>
          <w:marBottom w:val="0"/>
          <w:divBdr>
            <w:top w:val="none" w:sz="0" w:space="0" w:color="auto"/>
            <w:left w:val="none" w:sz="0" w:space="0" w:color="auto"/>
            <w:bottom w:val="none" w:sz="0" w:space="0" w:color="auto"/>
            <w:right w:val="none" w:sz="0" w:space="0" w:color="auto"/>
          </w:divBdr>
        </w:div>
        <w:div w:id="1981567278">
          <w:marLeft w:val="0"/>
          <w:marRight w:val="0"/>
          <w:marTop w:val="0"/>
          <w:marBottom w:val="0"/>
          <w:divBdr>
            <w:top w:val="none" w:sz="0" w:space="0" w:color="auto"/>
            <w:left w:val="none" w:sz="0" w:space="0" w:color="auto"/>
            <w:bottom w:val="none" w:sz="0" w:space="0" w:color="auto"/>
            <w:right w:val="none" w:sz="0" w:space="0" w:color="auto"/>
          </w:divBdr>
          <w:divsChild>
            <w:div w:id="1268386786">
              <w:marLeft w:val="0"/>
              <w:marRight w:val="0"/>
              <w:marTop w:val="0"/>
              <w:marBottom w:val="0"/>
              <w:divBdr>
                <w:top w:val="none" w:sz="0" w:space="0" w:color="auto"/>
                <w:left w:val="none" w:sz="0" w:space="0" w:color="auto"/>
                <w:bottom w:val="none" w:sz="0" w:space="0" w:color="auto"/>
                <w:right w:val="none" w:sz="0" w:space="0" w:color="auto"/>
              </w:divBdr>
              <w:divsChild>
                <w:div w:id="1088115436">
                  <w:marLeft w:val="18"/>
                  <w:marRight w:val="18"/>
                  <w:marTop w:val="0"/>
                  <w:marBottom w:val="35"/>
                  <w:divBdr>
                    <w:top w:val="single" w:sz="6" w:space="0" w:color="999999"/>
                    <w:left w:val="single" w:sz="6" w:space="0" w:color="999999"/>
                    <w:bottom w:val="single" w:sz="6" w:space="0" w:color="999999"/>
                    <w:right w:val="single" w:sz="6" w:space="0" w:color="999999"/>
                  </w:divBdr>
                  <w:divsChild>
                    <w:div w:id="1796294005">
                      <w:marLeft w:val="0"/>
                      <w:marRight w:val="0"/>
                      <w:marTop w:val="0"/>
                      <w:marBottom w:val="0"/>
                      <w:divBdr>
                        <w:top w:val="none" w:sz="0" w:space="0" w:color="auto"/>
                        <w:left w:val="none" w:sz="0" w:space="0" w:color="auto"/>
                        <w:bottom w:val="none" w:sz="0" w:space="0" w:color="auto"/>
                        <w:right w:val="none" w:sz="0" w:space="0" w:color="auto"/>
                      </w:divBdr>
                      <w:divsChild>
                        <w:div w:id="1993748639">
                          <w:marLeft w:val="0"/>
                          <w:marRight w:val="0"/>
                          <w:marTop w:val="0"/>
                          <w:marBottom w:val="0"/>
                          <w:divBdr>
                            <w:top w:val="none" w:sz="0" w:space="0" w:color="auto"/>
                            <w:left w:val="none" w:sz="0" w:space="0" w:color="auto"/>
                            <w:bottom w:val="none" w:sz="0" w:space="0" w:color="auto"/>
                            <w:right w:val="none" w:sz="0" w:space="0" w:color="auto"/>
                          </w:divBdr>
                          <w:divsChild>
                            <w:div w:id="109143828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295713609">
      <w:bodyDiv w:val="1"/>
      <w:marLeft w:val="0"/>
      <w:marRight w:val="0"/>
      <w:marTop w:val="0"/>
      <w:marBottom w:val="0"/>
      <w:divBdr>
        <w:top w:val="none" w:sz="0" w:space="0" w:color="auto"/>
        <w:left w:val="none" w:sz="0" w:space="0" w:color="auto"/>
        <w:bottom w:val="none" w:sz="0" w:space="0" w:color="auto"/>
        <w:right w:val="none" w:sz="0" w:space="0" w:color="auto"/>
      </w:divBdr>
    </w:div>
    <w:div w:id="1419911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lp/esn/ids-2025.aspx"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dentaurum.com" TargetMode="External"/><Relationship Id="rId4" Type="http://schemas.openxmlformats.org/officeDocument/2006/relationships/settings" Target="settings.xml"/><Relationship Id="rId9" Type="http://schemas.openxmlformats.org/officeDocument/2006/relationships/hyperlink" Target="mailto:info@dentaurum.com" TargetMode="Externa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E6F74-FB6F-417A-B4AD-2BBA6D851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905</Words>
  <Characters>5706</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29</cp:revision>
  <cp:lastPrinted>2016-10-13T07:47:00Z</cp:lastPrinted>
  <dcterms:created xsi:type="dcterms:W3CDTF">2025-02-05T11:05:00Z</dcterms:created>
  <dcterms:modified xsi:type="dcterms:W3CDTF">2025-03-18T08:50:00Z</dcterms:modified>
</cp:coreProperties>
</file>